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39" w:rsidRPr="00816440" w:rsidRDefault="00A90B39" w:rsidP="00A90B39">
      <w:pPr>
        <w:spacing w:after="0" w:line="240" w:lineRule="auto"/>
        <w:jc w:val="center"/>
        <w:rPr>
          <w:b/>
        </w:rPr>
      </w:pPr>
      <w:r w:rsidRPr="00816440">
        <w:rPr>
          <w:b/>
        </w:rPr>
        <w:t>BÁO CÁO</w:t>
      </w:r>
    </w:p>
    <w:p w:rsidR="00A90B39" w:rsidRDefault="00A90B39" w:rsidP="00A90B39">
      <w:pPr>
        <w:spacing w:after="0" w:line="240" w:lineRule="auto"/>
        <w:jc w:val="center"/>
        <w:rPr>
          <w:b/>
        </w:rPr>
      </w:pPr>
      <w:r w:rsidRPr="00816440">
        <w:rPr>
          <w:b/>
        </w:rPr>
        <w:t xml:space="preserve">Tình hình, công tác quản lý về xây dựng và sử dụng </w:t>
      </w:r>
      <w:proofErr w:type="gramStart"/>
      <w:r w:rsidRPr="00816440">
        <w:rPr>
          <w:b/>
        </w:rPr>
        <w:t>chung</w:t>
      </w:r>
      <w:proofErr w:type="gramEnd"/>
      <w:r w:rsidRPr="00816440">
        <w:rPr>
          <w:b/>
        </w:rPr>
        <w:t xml:space="preserve"> hạ tầng viễn thông trên địa bàn huyện từ năm 2021 đến nay</w:t>
      </w:r>
    </w:p>
    <w:p w:rsidR="00A90B39" w:rsidRDefault="00A90B39" w:rsidP="00A90B39">
      <w:pPr>
        <w:spacing w:after="0" w:line="240" w:lineRule="auto"/>
        <w:jc w:val="center"/>
        <w:rPr>
          <w:b/>
        </w:rPr>
      </w:pPr>
      <w:r>
        <w:rPr>
          <w:b/>
        </w:rPr>
        <w:t>(Đề cương của phòng Kinh tế và Hạ tầng)</w:t>
      </w:r>
    </w:p>
    <w:p w:rsidR="00A90B39" w:rsidRPr="00816440" w:rsidRDefault="00A90B39" w:rsidP="00A90B39">
      <w:pPr>
        <w:spacing w:after="0" w:line="240" w:lineRule="auto"/>
        <w:jc w:val="center"/>
        <w:rPr>
          <w:b/>
        </w:rPr>
      </w:pPr>
      <w:r>
        <w:rPr>
          <w:b/>
          <w:noProof/>
          <w:lang w:val="vi-VN" w:eastAsia="vi-V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25829</wp:posOffset>
                </wp:positionV>
                <wp:extent cx="1363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5pt,2.05pt" to="28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A05B74" w:rsidRPr="003E6072" w:rsidRDefault="004E7A6A" w:rsidP="00A90B39">
      <w:pPr>
        <w:spacing w:before="120" w:after="0" w:line="400" w:lineRule="exact"/>
        <w:ind w:firstLine="567"/>
        <w:jc w:val="both"/>
        <w:rPr>
          <w:b/>
        </w:rPr>
      </w:pPr>
      <w:r w:rsidRPr="003E6072">
        <w:rPr>
          <w:b/>
        </w:rPr>
        <w:t xml:space="preserve">1. </w:t>
      </w:r>
      <w:r w:rsidR="00A05B74" w:rsidRPr="003E6072">
        <w:rPr>
          <w:b/>
        </w:rPr>
        <w:t xml:space="preserve">Công tác quản lý nhà nước đối với </w:t>
      </w:r>
      <w:r w:rsidRPr="003E6072">
        <w:rPr>
          <w:b/>
        </w:rPr>
        <w:t>hạ tầng viễn thông, điện lự</w:t>
      </w:r>
      <w:r w:rsidR="00A05B74" w:rsidRPr="003E6072">
        <w:rPr>
          <w:b/>
        </w:rPr>
        <w:t>c</w:t>
      </w:r>
    </w:p>
    <w:p w:rsidR="00816440" w:rsidRDefault="00A05B74" w:rsidP="00A90B39">
      <w:pPr>
        <w:spacing w:before="120" w:after="0" w:line="400" w:lineRule="exact"/>
        <w:ind w:firstLine="567"/>
        <w:jc w:val="both"/>
      </w:pPr>
      <w:r>
        <w:t>- Việc xây dựng và thực hiện quy hoạch h</w:t>
      </w:r>
      <w:bookmarkStart w:id="0" w:name="_GoBack"/>
      <w:bookmarkEnd w:id="0"/>
      <w:r>
        <w:t>ạ tầng viễn thông, điện lực trên địa bàn huyện từ 2021- nay</w:t>
      </w:r>
    </w:p>
    <w:p w:rsidR="00A05B74" w:rsidRDefault="00A05B74" w:rsidP="00A90B39">
      <w:pPr>
        <w:spacing w:before="120" w:after="0" w:line="400" w:lineRule="exact"/>
        <w:ind w:firstLine="567"/>
        <w:jc w:val="both"/>
      </w:pPr>
      <w:r>
        <w:t xml:space="preserve">- Đánh giá việc triển khai thực hiện hạ tầng viễn thông, điện lực </w:t>
      </w:r>
      <w:proofErr w:type="gramStart"/>
      <w:r>
        <w:t>theo</w:t>
      </w:r>
      <w:proofErr w:type="gramEnd"/>
      <w:r>
        <w:t xml:space="preserve"> quy hoạch đã được phê duyệt….</w:t>
      </w:r>
    </w:p>
    <w:p w:rsidR="00A05B74" w:rsidRDefault="00A05B74" w:rsidP="00A90B39">
      <w:pPr>
        <w:spacing w:before="120" w:after="0" w:line="400" w:lineRule="exact"/>
        <w:ind w:firstLine="567"/>
        <w:jc w:val="both"/>
      </w:pPr>
      <w:r>
        <w:t xml:space="preserve">- Việc tham mưu cho UBND huyện thực hiện kiểm tra, xử lý </w:t>
      </w:r>
      <w:proofErr w:type="gramStart"/>
      <w:r>
        <w:t>vi</w:t>
      </w:r>
      <w:proofErr w:type="gramEnd"/>
      <w:r>
        <w:t xml:space="preserve"> phạm đối với các tổ chức cá nhân trong lĩnh vực này?</w:t>
      </w:r>
    </w:p>
    <w:p w:rsidR="00A05B74" w:rsidRPr="003E6072" w:rsidRDefault="004E7A6A" w:rsidP="00A90B39">
      <w:pPr>
        <w:spacing w:before="120" w:after="0" w:line="400" w:lineRule="exact"/>
        <w:ind w:firstLine="567"/>
        <w:jc w:val="both"/>
        <w:rPr>
          <w:b/>
        </w:rPr>
      </w:pPr>
      <w:r w:rsidRPr="003E6072">
        <w:rPr>
          <w:b/>
        </w:rPr>
        <w:t xml:space="preserve">2. Thực trạng </w:t>
      </w:r>
      <w:r w:rsidR="00A05B74" w:rsidRPr="003E6072">
        <w:rPr>
          <w:b/>
        </w:rPr>
        <w:t xml:space="preserve">việc quản lý, vận hành </w:t>
      </w:r>
      <w:r w:rsidRPr="003E6072">
        <w:rPr>
          <w:b/>
        </w:rPr>
        <w:t xml:space="preserve">hệ thống </w:t>
      </w:r>
      <w:r w:rsidR="00A05B74" w:rsidRPr="003E6072">
        <w:rPr>
          <w:b/>
        </w:rPr>
        <w:t xml:space="preserve">Trạm biến áp, </w:t>
      </w:r>
      <w:r w:rsidRPr="003E6072">
        <w:rPr>
          <w:b/>
        </w:rPr>
        <w:t>lưới điện và hệ thống cáp, dây viễn thông tại các khu đô thị</w:t>
      </w:r>
      <w:r w:rsidR="00A05B74" w:rsidRPr="003E6072">
        <w:rPr>
          <w:b/>
        </w:rPr>
        <w:t>, khu dân mới được đầu tư xây dựng</w:t>
      </w:r>
    </w:p>
    <w:p w:rsidR="00A05B74" w:rsidRDefault="00A05B74" w:rsidP="00A90B39">
      <w:pPr>
        <w:spacing w:before="120" w:after="0" w:line="400" w:lineRule="exact"/>
        <w:ind w:firstLine="567"/>
        <w:jc w:val="both"/>
      </w:pPr>
      <w:r>
        <w:t>- Số Khu dân cư, đô thị, trạm biến áp, lưới điện, hệ thống đèn cao áp…</w:t>
      </w:r>
    </w:p>
    <w:p w:rsidR="00816440" w:rsidRDefault="00A05B74" w:rsidP="00A90B39">
      <w:pPr>
        <w:spacing w:before="120" w:after="0" w:line="400" w:lineRule="exact"/>
        <w:ind w:firstLine="567"/>
        <w:jc w:val="both"/>
      </w:pPr>
      <w:r>
        <w:t>- Công tác tiếp nhận bàn giao, quản lý, vận hành, duy tu, bảo dưỡng hệ thống trạm biến áp, lưới điện, hệ thống đèn cao áp…</w:t>
      </w:r>
    </w:p>
    <w:p w:rsidR="003E6072" w:rsidRPr="003E6072" w:rsidRDefault="004E7A6A" w:rsidP="00A90B39">
      <w:pPr>
        <w:spacing w:before="120" w:after="0" w:line="400" w:lineRule="exact"/>
        <w:ind w:firstLine="567"/>
        <w:jc w:val="both"/>
        <w:rPr>
          <w:b/>
        </w:rPr>
      </w:pPr>
      <w:r w:rsidRPr="003E6072">
        <w:rPr>
          <w:b/>
        </w:rPr>
        <w:t xml:space="preserve">3. </w:t>
      </w:r>
      <w:r w:rsidR="003E6072" w:rsidRPr="003E6072">
        <w:rPr>
          <w:b/>
        </w:rPr>
        <w:t xml:space="preserve">Đánh giá </w:t>
      </w:r>
      <w:proofErr w:type="gramStart"/>
      <w:r w:rsidR="003E6072" w:rsidRPr="003E6072">
        <w:rPr>
          <w:b/>
        </w:rPr>
        <w:t>chung</w:t>
      </w:r>
      <w:proofErr w:type="gramEnd"/>
    </w:p>
    <w:p w:rsidR="004E7A6A" w:rsidRDefault="003E6072" w:rsidP="00A90B39">
      <w:pPr>
        <w:spacing w:before="120" w:after="0" w:line="400" w:lineRule="exact"/>
        <w:ind w:firstLine="567"/>
        <w:jc w:val="both"/>
      </w:pPr>
      <w:r>
        <w:t>- Ưu điểm</w:t>
      </w:r>
      <w:proofErr w:type="gramStart"/>
      <w:r>
        <w:t>:</w:t>
      </w:r>
      <w:r w:rsidR="004E7A6A">
        <w:t>.</w:t>
      </w:r>
      <w:proofErr w:type="gramEnd"/>
      <w:r w:rsidR="004E7A6A">
        <w:t xml:space="preserve"> </w:t>
      </w:r>
    </w:p>
    <w:p w:rsidR="003E6072" w:rsidRDefault="003E6072" w:rsidP="00A90B39">
      <w:pPr>
        <w:spacing w:before="120" w:after="0" w:line="400" w:lineRule="exact"/>
        <w:ind w:firstLine="567"/>
        <w:jc w:val="both"/>
      </w:pPr>
      <w:r>
        <w:t>- Tồn tại hạn chế, nguyên nhân</w:t>
      </w:r>
    </w:p>
    <w:p w:rsidR="003E6072" w:rsidRPr="003E6072" w:rsidRDefault="003E6072" w:rsidP="00A90B39">
      <w:pPr>
        <w:spacing w:before="120" w:after="0" w:line="400" w:lineRule="exact"/>
        <w:ind w:firstLine="567"/>
        <w:jc w:val="both"/>
        <w:rPr>
          <w:b/>
        </w:rPr>
      </w:pPr>
      <w:r w:rsidRPr="003E6072">
        <w:rPr>
          <w:b/>
        </w:rPr>
        <w:t>4. Nhiệm vụ, giải pháp trong thời gian tới</w:t>
      </w:r>
    </w:p>
    <w:p w:rsidR="003E6072" w:rsidRPr="003E6072" w:rsidRDefault="003E6072" w:rsidP="00A90B39">
      <w:pPr>
        <w:spacing w:before="120" w:after="0" w:line="400" w:lineRule="exact"/>
        <w:ind w:firstLine="567"/>
        <w:jc w:val="both"/>
        <w:rPr>
          <w:b/>
        </w:rPr>
      </w:pPr>
      <w:r w:rsidRPr="003E6072">
        <w:rPr>
          <w:b/>
        </w:rPr>
        <w:t>5. Kiến nghị, đề xuất</w:t>
      </w:r>
    </w:p>
    <w:sectPr w:rsidR="003E6072" w:rsidRPr="003E6072" w:rsidSect="00A90B3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6A"/>
    <w:rsid w:val="003E6072"/>
    <w:rsid w:val="004E7A6A"/>
    <w:rsid w:val="00816440"/>
    <w:rsid w:val="00A05B74"/>
    <w:rsid w:val="00A90B39"/>
    <w:rsid w:val="00D2216C"/>
    <w:rsid w:val="00D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5B74"/>
    <w:pPr>
      <w:widowControl w:val="0"/>
      <w:autoSpaceDE w:val="0"/>
      <w:autoSpaceDN w:val="0"/>
      <w:spacing w:after="0" w:line="240" w:lineRule="auto"/>
      <w:ind w:left="1326"/>
      <w:jc w:val="center"/>
      <w:outlineLvl w:val="0"/>
    </w:pPr>
    <w:rPr>
      <w:rFonts w:eastAsia="Times New Roman" w:cs="Times New Roman"/>
      <w:b/>
      <w:bCs/>
      <w:lang w:val="v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5B74"/>
    <w:rPr>
      <w:rFonts w:eastAsia="Times New Roman" w:cs="Times New Roman"/>
      <w:b/>
      <w:bCs/>
      <w:lang w:val="vi" w:bidi="ar-SA"/>
    </w:rPr>
  </w:style>
  <w:style w:type="paragraph" w:styleId="ListParagraph">
    <w:name w:val="List Paragraph"/>
    <w:basedOn w:val="Normal"/>
    <w:uiPriority w:val="34"/>
    <w:qFormat/>
    <w:rsid w:val="00A05B7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5B74"/>
    <w:pPr>
      <w:widowControl w:val="0"/>
      <w:autoSpaceDE w:val="0"/>
      <w:autoSpaceDN w:val="0"/>
      <w:spacing w:after="0" w:line="240" w:lineRule="auto"/>
      <w:ind w:left="1326"/>
      <w:jc w:val="center"/>
      <w:outlineLvl w:val="0"/>
    </w:pPr>
    <w:rPr>
      <w:rFonts w:eastAsia="Times New Roman" w:cs="Times New Roman"/>
      <w:b/>
      <w:bCs/>
      <w:lang w:val="v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5B74"/>
    <w:rPr>
      <w:rFonts w:eastAsia="Times New Roman" w:cs="Times New Roman"/>
      <w:b/>
      <w:bCs/>
      <w:lang w:val="vi" w:bidi="ar-SA"/>
    </w:rPr>
  </w:style>
  <w:style w:type="paragraph" w:styleId="ListParagraph">
    <w:name w:val="List Paragraph"/>
    <w:basedOn w:val="Normal"/>
    <w:uiPriority w:val="34"/>
    <w:qFormat/>
    <w:rsid w:val="00A05B7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THU HUONG</cp:lastModifiedBy>
  <cp:revision>3</cp:revision>
  <dcterms:created xsi:type="dcterms:W3CDTF">2024-03-19T01:04:00Z</dcterms:created>
  <dcterms:modified xsi:type="dcterms:W3CDTF">2024-03-19T01:07:00Z</dcterms:modified>
</cp:coreProperties>
</file>