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bookmarkStart w:id="0" w:name="dieu_19"/>
      <w:r w:rsidRPr="005B5A60">
        <w:rPr>
          <w:rFonts w:ascii="Times New Roman" w:eastAsia="Times New Roman" w:hAnsi="Times New Roman" w:cs="Times New Roman"/>
          <w:b/>
          <w:bCs/>
          <w:sz w:val="24"/>
          <w:szCs w:val="24"/>
          <w:lang w:val="vi"/>
        </w:rPr>
        <w:t>13. Giải quyết chế độ người hoạt động kháng chiến giải phóng dân tộc, bảo vệ tổ quốc và làm nghĩa vụ quốc tế</w:t>
      </w:r>
      <w:bookmarkEnd w:id="0"/>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a. Trình tự thực hiện</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lập bản khai theo Mẫu số 11 Phụ lục I Nghị định số 131/2021/NĐ-CP kèm một trong các giấy tờ quy định tại Điều 65 Nghị định số 131/2021/NĐ-CP gửi Ủy ban nhân dân cấp xã nơi thường trú.</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chết mà chưa được hưởng chế độ ưu đãi thì kèm theo giấy báo tử hoặc trích lục khai tử.</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kể từ ngày nhận đủ giấy tờ, có trách nhiệm kiểm tra, xác nhận bản khai, lập danh sách gửi Phòng Lao động - Thương binh và Xã hội.</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đủ giấy tờ, có trách nhiệm kiểm tra, lập danh sách kèm giấy tờ theo quy định gửi Sở Lao động - Thương binh và Xã hội.</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12 ngày kể từ ngày nhận đủ giấy tờ, có trách nhiệm kiểm tra, ban hành quyết định trợ cấp ưu đãi theo Mẫu số 67 Phụ lục I Nghị định số 131/2021/NĐ-CP.</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 tiếp.</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c. Thành phần, số lượng hồ sơ</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Thành phần hồ sơ</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khai theo Mẫu số 11 Phụ lục I Nghị định số 131/2021/NĐ-CP.</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báo tử hoặc trích lục khai tử (đối với trường hợp chết mà chưa được hưởng chế độ ưu đãi).</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sao được chứng thực từ một trong các giấy tờ sau:</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Huân chương Kháng chiến, Huân chương Chiến thắng, Huy chương Kháng chiến, Huy chương Chiến thắng hoặc giấy chứng nhận đeo huân chương, huy chương.</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Quyết định tặng thưởng Huân chương Kháng chiến, Huân chương Chiến thắng, Huy chương Kháng chiến, Huy chương Chiến thắng.</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xác nhận về khen thưởng tổng kết thành tích kháng chiến và thời gian hoạt động kháng chiến thực tế của cơ quan Thi đua - Khen thưởng cấp huyện trở lên.</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xml:space="preserve">*  Số lượng hồ sơ: </w:t>
      </w:r>
      <w:r w:rsidRPr="005B5A60">
        <w:rPr>
          <w:rFonts w:ascii="Times New Roman" w:eastAsia="Times New Roman" w:hAnsi="Times New Roman" w:cs="Times New Roman"/>
          <w:sz w:val="24"/>
          <w:szCs w:val="24"/>
          <w:lang w:val="vi"/>
        </w:rPr>
        <w:t>01 bộ.</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d. Thời hạn giải quyết: </w:t>
      </w:r>
      <w:r w:rsidRPr="005B5A60">
        <w:rPr>
          <w:rFonts w:ascii="Times New Roman" w:eastAsia="Times New Roman" w:hAnsi="Times New Roman" w:cs="Times New Roman"/>
          <w:sz w:val="24"/>
          <w:szCs w:val="24"/>
          <w:lang w:val="vi"/>
        </w:rPr>
        <w:t>24 ngày kể từ ngày nhận đủ hồ sơ theo quy định (Thời gian cụ thể được quy định tại từng bước của quy trình thực hiện).</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e. Đối tượng thực hiện thủ tục hành chính: </w:t>
      </w:r>
      <w:r w:rsidRPr="005B5A60">
        <w:rPr>
          <w:rFonts w:ascii="Times New Roman" w:eastAsia="Times New Roman" w:hAnsi="Times New Roman" w:cs="Times New Roman"/>
          <w:sz w:val="24"/>
          <w:szCs w:val="24"/>
          <w:lang w:val="vi"/>
        </w:rPr>
        <w:t>Cá nhân.</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f. Cơ quan giải quyết thủ tục hành chính: </w:t>
      </w:r>
      <w:r w:rsidRPr="005B5A60">
        <w:rPr>
          <w:rFonts w:ascii="Times New Roman" w:eastAsia="Times New Roman" w:hAnsi="Times New Roman" w:cs="Times New Roman"/>
          <w:sz w:val="24"/>
          <w:szCs w:val="24"/>
          <w:lang w:val="vi"/>
        </w:rPr>
        <w:t>Sở Lao động - Thương binh và Xã hội; Phòng Lao động - thương binh và xã hội; Ủy ban nhân dân cấp xã.</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g. Kết quả thực hiện thủ tục hành chính: </w:t>
      </w:r>
      <w:r w:rsidRPr="005B5A60">
        <w:rPr>
          <w:rFonts w:ascii="Times New Roman" w:eastAsia="Times New Roman" w:hAnsi="Times New Roman" w:cs="Times New Roman"/>
          <w:sz w:val="24"/>
          <w:szCs w:val="24"/>
          <w:lang w:val="vi"/>
        </w:rPr>
        <w:t>Quyết định về việc trợ cấp ưu đãi người hoạt động kháng chiến giải phóng dân tộc, bảo vệ tổ quốc và làm nghĩa vụ quốc tế.</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h. Lệ phí: </w:t>
      </w:r>
      <w:r w:rsidRPr="005B5A60">
        <w:rPr>
          <w:rFonts w:ascii="Times New Roman" w:eastAsia="Times New Roman" w:hAnsi="Times New Roman" w:cs="Times New Roman"/>
          <w:sz w:val="24"/>
          <w:szCs w:val="24"/>
          <w:lang w:val="vi"/>
        </w:rPr>
        <w:t>Không.</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i. Tên mẫu đơn, mẫu tờ khai</w:t>
      </w:r>
      <w:r w:rsidRPr="005B5A60">
        <w:rPr>
          <w:rFonts w:ascii="Times New Roman" w:eastAsia="Times New Roman" w:hAnsi="Times New Roman" w:cs="Times New Roman"/>
          <w:sz w:val="24"/>
          <w:szCs w:val="24"/>
          <w:lang w:val="vi"/>
        </w:rPr>
        <w:t>: Bản khai để giải quyết chế độ người hoạt động kháng chiến giải phóng dân tộc, bảo vệ tổ quốc và làm nghĩa vụ quốc tế (Mẫu số 11 Phụ lục I Nghị định 131/2021/NĐ-CP).</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k. Yêu cầu, điều kiện thực hiện thủ tục hành chính: </w:t>
      </w:r>
      <w:r w:rsidRPr="005B5A60">
        <w:rPr>
          <w:rFonts w:ascii="Times New Roman" w:eastAsia="Times New Roman" w:hAnsi="Times New Roman" w:cs="Times New Roman"/>
          <w:sz w:val="24"/>
          <w:szCs w:val="24"/>
          <w:lang w:val="vi"/>
        </w:rPr>
        <w:t>Không</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lastRenderedPageBreak/>
        <w:t>m. Căn cứ pháp lý ban hành</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Pháp lệnh Ưu đãi người có công với cách mạng năm 2020.</w:t>
      </w:r>
    </w:p>
    <w:p w:rsidR="008B6866" w:rsidRPr="005B5A60" w:rsidRDefault="008B6866" w:rsidP="008B6866">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Nghị định số 131/2021/NĐ-CP ngày 30/12/2021 của Chính phủ quy định chi tiết và biện pháp thi hành Pháp lệnh Ưu đãi người có công với cách mạng.</w:t>
      </w:r>
    </w:p>
    <w:p w:rsidR="008B6866" w:rsidRPr="005B5A60" w:rsidRDefault="008B6866" w:rsidP="008B6866">
      <w:pPr>
        <w:keepNext/>
        <w:spacing w:before="240" w:after="60" w:line="259" w:lineRule="auto"/>
        <w:jc w:val="right"/>
        <w:outlineLvl w:val="3"/>
        <w:rPr>
          <w:rFonts w:ascii="Times New Roman" w:eastAsia="Times New Roman" w:hAnsi="Times New Roman" w:cs="Times New Roman"/>
          <w:b/>
          <w:bCs/>
          <w:i/>
          <w:iCs/>
          <w:sz w:val="24"/>
          <w:szCs w:val="24"/>
          <w:lang w:val="vi"/>
        </w:rPr>
      </w:pPr>
      <w:r w:rsidRPr="005B5A60">
        <w:rPr>
          <w:rFonts w:ascii="Times New Roman" w:eastAsia="Times New Roman" w:hAnsi="Times New Roman" w:cs="Times New Roman"/>
          <w:b/>
          <w:bCs/>
          <w:sz w:val="24"/>
          <w:szCs w:val="24"/>
          <w:lang w:val="vi"/>
        </w:rPr>
        <w:br w:type="page"/>
      </w:r>
      <w:r w:rsidRPr="005B5A60">
        <w:rPr>
          <w:rFonts w:ascii="Times New Roman" w:eastAsia="Times New Roman" w:hAnsi="Times New Roman" w:cs="Times New Roman"/>
          <w:b/>
          <w:bCs/>
          <w:i/>
          <w:iCs/>
          <w:sz w:val="24"/>
          <w:szCs w:val="24"/>
          <w:lang w:val="vi"/>
        </w:rPr>
        <w:lastRenderedPageBreak/>
        <w:t>Mẫu số 11</w:t>
      </w:r>
    </w:p>
    <w:p w:rsidR="008B6866" w:rsidRPr="005B5A60" w:rsidRDefault="008B6866" w:rsidP="008B6866">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CỘNG HÒA XÃ HỘI CHỦ NGHĨA VIỆT NAM</w:t>
      </w:r>
    </w:p>
    <w:p w:rsidR="008B6866" w:rsidRPr="005B5A60" w:rsidRDefault="008B6866" w:rsidP="008B6866">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8B6866" w:rsidRPr="005B5A60" w:rsidRDefault="008B6866" w:rsidP="008B6866">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___________________________________</w:t>
      </w:r>
    </w:p>
    <w:p w:rsidR="008B6866" w:rsidRPr="005B5A60" w:rsidRDefault="008B6866" w:rsidP="008B6866">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8B6866" w:rsidRPr="005B5A60" w:rsidRDefault="008B6866" w:rsidP="008B686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BẢN KHAI </w:t>
      </w:r>
      <w:r w:rsidRPr="005B5A60">
        <w:rPr>
          <w:rFonts w:ascii="Times New Roman" w:eastAsia="Times New Roman" w:hAnsi="Times New Roman" w:cs="Times New Roman"/>
          <w:b/>
          <w:sz w:val="24"/>
          <w:szCs w:val="24"/>
          <w:vertAlign w:val="superscript"/>
          <w:lang w:val="vi"/>
        </w:rPr>
        <w:footnoteReference w:id="1"/>
      </w:r>
    </w:p>
    <w:p w:rsidR="008B6866" w:rsidRPr="005B5A60" w:rsidRDefault="008B6866" w:rsidP="008B686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Để giải quyết chế độ………………</w:t>
      </w:r>
      <w:r w:rsidRPr="005B5A60">
        <w:rPr>
          <w:rFonts w:ascii="Times New Roman" w:eastAsia="Times New Roman" w:hAnsi="Times New Roman" w:cs="Times New Roman"/>
          <w:b/>
          <w:sz w:val="24"/>
          <w:szCs w:val="24"/>
          <w:vertAlign w:val="superscript"/>
          <w:lang w:val="vi"/>
        </w:rPr>
        <w:footnoteReference w:id="2"/>
      </w:r>
    </w:p>
    <w:p w:rsidR="008B6866" w:rsidRPr="005B5A60" w:rsidRDefault="008B6866" w:rsidP="008B686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w:t>
      </w:r>
    </w:p>
    <w:p w:rsidR="008B6866" w:rsidRPr="005B5A60" w:rsidRDefault="008B6866" w:rsidP="008B686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8B6866" w:rsidRPr="005B5A60" w:rsidRDefault="008B6866" w:rsidP="008B6866">
      <w:pPr>
        <w:widowControl w:val="0"/>
        <w:tabs>
          <w:tab w:val="right" w:leader="dot" w:pos="8640"/>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1. Phần khai về người hoạt động kháng chiến</w:t>
      </w:r>
      <w:r w:rsidRPr="005B5A60">
        <w:rPr>
          <w:rFonts w:ascii="Times New Roman" w:eastAsia="Times New Roman" w:hAnsi="Times New Roman" w:cs="Times New Roman"/>
          <w:sz w:val="24"/>
          <w:szCs w:val="24"/>
          <w:lang w:val="vi"/>
        </w:rPr>
        <w:t xml:space="preserve">, </w:t>
      </w:r>
      <w:r w:rsidRPr="005B5A60">
        <w:rPr>
          <w:rFonts w:ascii="Times New Roman" w:eastAsia="Times New Roman" w:hAnsi="Times New Roman" w:cs="Times New Roman"/>
          <w:b/>
          <w:sz w:val="24"/>
          <w:szCs w:val="24"/>
          <w:lang w:val="vi"/>
        </w:rPr>
        <w:t>bảo vệ Tổ quốc, làm nghĩa vụ quốc tế/người có công giúp đỡ cách mạng</w:t>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Họ và tên: ………………………………. Bí danh: </w:t>
      </w:r>
      <w:r w:rsidRPr="005B5A60">
        <w:rPr>
          <w:rFonts w:ascii="Times New Roman" w:eastAsia="Times New Roman" w:hAnsi="Times New Roman" w:cs="Times New Roman"/>
          <w:sz w:val="24"/>
          <w:szCs w:val="24"/>
          <w:lang w:val="vi"/>
        </w:rPr>
        <w:tab/>
      </w:r>
    </w:p>
    <w:p w:rsidR="008B6866" w:rsidRPr="005B5A60" w:rsidRDefault="008B6866" w:rsidP="008B6866">
      <w:pPr>
        <w:widowControl w:val="0"/>
        <w:shd w:val="clear" w:color="auto" w:fill="FFFFFF"/>
        <w:tabs>
          <w:tab w:val="left" w:leader="dot" w:pos="5760"/>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8B6866" w:rsidRPr="005B5A60" w:rsidRDefault="008B6866" w:rsidP="008B6866">
      <w:pPr>
        <w:widowControl w:val="0"/>
        <w:shd w:val="clear" w:color="auto" w:fill="FFFFFF"/>
        <w:tabs>
          <w:tab w:val="left" w:leader="dot" w:pos="2880"/>
          <w:tab w:val="left" w:leader="dot" w:pos="5328"/>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Quá trình tham gia hoạt động kháng chiến</w:t>
      </w:r>
      <w:r w:rsidRPr="005B5A60">
        <w:rPr>
          <w:rFonts w:ascii="Times New Roman" w:eastAsia="Times New Roman" w:hAnsi="Times New Roman" w:cs="Times New Roman"/>
          <w:sz w:val="24"/>
          <w:szCs w:val="24"/>
          <w:vertAlign w:val="superscript"/>
          <w:lang w:val="vi"/>
        </w:rPr>
        <w:footnoteReference w:id="3"/>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Thành tích giúp đỡ cách mạng </w:t>
      </w:r>
      <w:r w:rsidRPr="005B5A60">
        <w:rPr>
          <w:rFonts w:ascii="Times New Roman" w:eastAsia="Times New Roman" w:hAnsi="Times New Roman" w:cs="Times New Roman"/>
          <w:sz w:val="24"/>
          <w:szCs w:val="24"/>
          <w:vertAlign w:val="superscript"/>
          <w:lang w:val="vi"/>
        </w:rPr>
        <w:footnoteReference w:id="4"/>
      </w:r>
      <w:r w:rsidRPr="005B5A60">
        <w:rPr>
          <w:rFonts w:ascii="Times New Roman" w:eastAsia="Times New Roman" w:hAnsi="Times New Roman" w:cs="Times New Roman"/>
          <w:sz w:val="24"/>
          <w:szCs w:val="24"/>
          <w:lang w:val="vi"/>
        </w:rPr>
        <w:t xml:space="preserve">: </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Được tặng</w:t>
      </w:r>
      <w:r w:rsidRPr="005B5A60">
        <w:rPr>
          <w:rFonts w:ascii="Times New Roman" w:eastAsia="Times New Roman" w:hAnsi="Times New Roman" w:cs="Times New Roman"/>
          <w:sz w:val="24"/>
          <w:szCs w:val="24"/>
          <w:vertAlign w:val="superscript"/>
          <w:lang w:val="vi"/>
        </w:rPr>
        <w:footnoteReference w:id="5"/>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639"/>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2. Phần khai đối với đại diện thân nhân</w:t>
      </w:r>
      <w:r w:rsidRPr="005B5A60">
        <w:rPr>
          <w:rFonts w:ascii="Times New Roman" w:eastAsia="Times New Roman" w:hAnsi="Times New Roman" w:cs="Times New Roman"/>
          <w:b/>
          <w:noProof/>
          <w:sz w:val="24"/>
          <w:szCs w:val="24"/>
          <w:lang w:val="vi"/>
        </w:rPr>
        <w:t xml:space="preserve"> hưởng trợ cấp </w:t>
      </w:r>
      <w:r w:rsidRPr="005B5A60">
        <w:rPr>
          <w:rFonts w:ascii="Times New Roman" w:eastAsia="Times New Roman" w:hAnsi="Times New Roman" w:cs="Times New Roman"/>
          <w:b/>
          <w:sz w:val="24"/>
          <w:szCs w:val="24"/>
          <w:vertAlign w:val="superscript"/>
          <w:lang w:val="vi"/>
        </w:rPr>
        <w:footnoteReference w:id="6"/>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Họ và tên: </w:t>
      </w:r>
      <w:r w:rsidRPr="005B5A60">
        <w:rPr>
          <w:rFonts w:ascii="Times New Roman" w:eastAsia="Times New Roman" w:hAnsi="Times New Roman" w:cs="Times New Roman"/>
          <w:sz w:val="24"/>
          <w:szCs w:val="24"/>
          <w:lang w:val="vi"/>
        </w:rPr>
        <w:tab/>
      </w:r>
    </w:p>
    <w:p w:rsidR="008B6866" w:rsidRPr="005B5A60" w:rsidRDefault="008B6866" w:rsidP="008B6866">
      <w:pPr>
        <w:widowControl w:val="0"/>
        <w:shd w:val="clear" w:color="auto" w:fill="FFFFFF"/>
        <w:tabs>
          <w:tab w:val="left" w:leader="dot" w:pos="5760"/>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8B6866" w:rsidRPr="005B5A60" w:rsidRDefault="008B6866" w:rsidP="008B6866">
      <w:pPr>
        <w:widowControl w:val="0"/>
        <w:shd w:val="clear" w:color="auto" w:fill="FFFFFF"/>
        <w:tabs>
          <w:tab w:val="left" w:leader="dot" w:pos="2880"/>
          <w:tab w:val="left" w:leader="dot" w:pos="5328"/>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45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Mối quan hệ với người hoạt động kháng chiến, bảo vệ Tổ quốc, làm nghĩa vụ quốc tế/người có công giúp đỡ cách mạng:</w:t>
      </w:r>
      <w:r w:rsidRPr="005B5A60">
        <w:rPr>
          <w:rFonts w:ascii="Times New Roman" w:eastAsia="Times New Roman" w:hAnsi="Times New Roman" w:cs="Times New Roman"/>
          <w:sz w:val="24"/>
          <w:szCs w:val="24"/>
          <w:lang w:val="vi"/>
        </w:rPr>
        <w:tab/>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Người hoạt động kháng chiến, bảo vệ Tổ quốc, làm nghĩa vụ quốc tế/người có công giúp đỡ cách mạng đã chết ngày ... tháng ... năm ...</w:t>
      </w:r>
      <w:r w:rsidRPr="005B5A60">
        <w:rPr>
          <w:rFonts w:ascii="Times New Roman" w:eastAsia="Times New Roman" w:hAnsi="Times New Roman" w:cs="Times New Roman"/>
          <w:sz w:val="24"/>
          <w:szCs w:val="24"/>
          <w:vertAlign w:val="superscript"/>
          <w:lang w:val="vi"/>
        </w:rPr>
        <w:footnoteReference w:id="7"/>
      </w:r>
      <w:r w:rsidRPr="005B5A60">
        <w:rPr>
          <w:rFonts w:ascii="Times New Roman" w:eastAsia="Times New Roman" w:hAnsi="Times New Roman" w:cs="Times New Roman"/>
          <w:sz w:val="24"/>
          <w:szCs w:val="24"/>
          <w:lang w:val="vi"/>
        </w:rPr>
        <w:t>./.</w:t>
      </w:r>
    </w:p>
    <w:p w:rsidR="008B6866" w:rsidRPr="005B5A60" w:rsidRDefault="008B6866" w:rsidP="008B6866">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p>
    <w:tbl>
      <w:tblPr>
        <w:tblW w:w="0" w:type="auto"/>
        <w:tblLook w:val="01E0" w:firstRow="1" w:lastRow="1" w:firstColumn="1" w:lastColumn="1" w:noHBand="0" w:noVBand="0"/>
      </w:tblPr>
      <w:tblGrid>
        <w:gridCol w:w="5671"/>
        <w:gridCol w:w="3835"/>
      </w:tblGrid>
      <w:tr w:rsidR="008B6866" w:rsidRPr="005B5A60" w:rsidTr="006F1387">
        <w:tc>
          <w:tcPr>
            <w:tcW w:w="5778" w:type="dxa"/>
          </w:tcPr>
          <w:p w:rsidR="008B6866" w:rsidRPr="005B5A60" w:rsidRDefault="008B686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bookmarkStart w:id="1" w:name="_Mẫu_số_11"/>
            <w:bookmarkEnd w:id="1"/>
            <w:r w:rsidRPr="005B5A60">
              <w:rPr>
                <w:rFonts w:ascii="Times New Roman" w:eastAsia="Times New Roman" w:hAnsi="Times New Roman" w:cs="Times New Roman"/>
                <w:i/>
                <w:sz w:val="24"/>
                <w:szCs w:val="24"/>
                <w:lang w:val="vi"/>
              </w:rPr>
              <w:t>...., ngày... tháng... năm...</w:t>
            </w:r>
          </w:p>
          <w:p w:rsidR="008B6866" w:rsidRPr="005B5A60" w:rsidRDefault="008B686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8B6866" w:rsidRPr="005B5A60" w:rsidRDefault="008B686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Ông (bà)…………………………..... </w:t>
            </w:r>
          </w:p>
          <w:p w:rsidR="008B6866" w:rsidRPr="005B5A60" w:rsidRDefault="008B686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hiện thường trú tại.……………………… </w:t>
            </w:r>
          </w:p>
          <w:p w:rsidR="008B6866" w:rsidRPr="005B5A60" w:rsidRDefault="008B686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và có chữ ký trên bản khai là đúng.</w:t>
            </w:r>
          </w:p>
          <w:p w:rsidR="008B6866" w:rsidRPr="005B5A60" w:rsidRDefault="008B686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3969" w:type="dxa"/>
          </w:tcPr>
          <w:p w:rsidR="008B6866" w:rsidRPr="005B5A60" w:rsidRDefault="008B686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8B6866" w:rsidRPr="005B5A60" w:rsidRDefault="008B6866" w:rsidP="008B6866">
      <w:pPr>
        <w:widowControl w:val="0"/>
        <w:autoSpaceDE w:val="0"/>
        <w:autoSpaceDN w:val="0"/>
        <w:spacing w:after="0" w:line="268" w:lineRule="auto"/>
        <w:jc w:val="both"/>
        <w:rPr>
          <w:rFonts w:ascii="Times New Roman" w:eastAsia="Times New Roman" w:hAnsi="Times New Roman" w:cs="Times New Roman"/>
          <w:sz w:val="24"/>
          <w:szCs w:val="24"/>
          <w:lang w:val="vi"/>
        </w:rPr>
        <w:sectPr w:rsidR="008B6866" w:rsidRPr="005B5A60">
          <w:headerReference w:type="default" r:id="rId7"/>
          <w:footerReference w:type="default" r:id="rId8"/>
          <w:pgSz w:w="11910" w:h="16840"/>
          <w:pgMar w:top="1160" w:right="1020" w:bottom="280" w:left="1600" w:header="722" w:footer="0" w:gutter="0"/>
          <w:cols w:space="720"/>
        </w:sectPr>
      </w:pPr>
    </w:p>
    <w:p w:rsidR="00B35987" w:rsidRDefault="00B35987">
      <w:bookmarkStart w:id="2" w:name="_GoBack"/>
      <w:bookmarkEnd w:id="2"/>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50" w:rsidRDefault="00D65650" w:rsidP="008B6866">
      <w:pPr>
        <w:spacing w:after="0" w:line="240" w:lineRule="auto"/>
      </w:pPr>
      <w:r>
        <w:separator/>
      </w:r>
    </w:p>
  </w:endnote>
  <w:endnote w:type="continuationSeparator" w:id="0">
    <w:p w:rsidR="00D65650" w:rsidRDefault="00D65650" w:rsidP="008B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3930"/>
      <w:docPartObj>
        <w:docPartGallery w:val="Page Numbers (Bottom of Page)"/>
        <w:docPartUnique/>
      </w:docPartObj>
    </w:sdtPr>
    <w:sdtEndPr>
      <w:rPr>
        <w:noProof/>
      </w:rPr>
    </w:sdtEndPr>
    <w:sdtContent>
      <w:p w:rsidR="008B6866" w:rsidRDefault="008B686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B6866" w:rsidRDefault="008B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50" w:rsidRDefault="00D65650" w:rsidP="008B6866">
      <w:pPr>
        <w:spacing w:after="0" w:line="240" w:lineRule="auto"/>
      </w:pPr>
      <w:r>
        <w:separator/>
      </w:r>
    </w:p>
  </w:footnote>
  <w:footnote w:type="continuationSeparator" w:id="0">
    <w:p w:rsidR="00D65650" w:rsidRDefault="00D65650" w:rsidP="008B6866">
      <w:pPr>
        <w:spacing w:after="0" w:line="240" w:lineRule="auto"/>
      </w:pPr>
      <w:r>
        <w:continuationSeparator/>
      </w:r>
    </w:p>
  </w:footnote>
  <w:footnote w:id="1">
    <w:p w:rsidR="008B6866" w:rsidRPr="00351506" w:rsidRDefault="008B6866" w:rsidP="008B6866">
      <w:pPr>
        <w:pStyle w:val="FootnoteText"/>
        <w:ind w:firstLine="567"/>
        <w:jc w:val="both"/>
        <w:rPr>
          <w:b/>
          <w:i/>
        </w:rPr>
      </w:pPr>
      <w:r w:rsidRPr="00351506">
        <w:rPr>
          <w:b/>
          <w:i/>
        </w:rPr>
        <w:t>Ghi chú:</w:t>
      </w:r>
    </w:p>
    <w:p w:rsidR="008B6866" w:rsidRPr="00DF18FA" w:rsidRDefault="008B6866" w:rsidP="008B6866">
      <w:pPr>
        <w:pStyle w:val="FootnoteText"/>
        <w:ind w:firstLine="567"/>
        <w:jc w:val="both"/>
      </w:pPr>
      <w:r w:rsidRPr="00DF18FA">
        <w:rPr>
          <w:rStyle w:val="FootnoteReference"/>
        </w:rPr>
        <w:footnoteRef/>
      </w:r>
      <w:r w:rsidRPr="00DF18FA">
        <w:t xml:space="preserve"> Áp dụng cho cả 2 trường hợp: người hoạt động kháng chiến, bảo vệ Tổ quốc, làm nghĩa vụ quốc tế/người có công với cách mạng còn sống hoặc đã chết.</w:t>
      </w:r>
    </w:p>
  </w:footnote>
  <w:footnote w:id="2">
    <w:p w:rsidR="008B6866" w:rsidRPr="00D77A0D" w:rsidRDefault="008B6866" w:rsidP="008B6866">
      <w:pPr>
        <w:pStyle w:val="FootnoteText"/>
        <w:ind w:firstLine="567"/>
        <w:jc w:val="both"/>
        <w:rPr>
          <w:spacing w:val="-4"/>
        </w:rPr>
      </w:pPr>
      <w:r w:rsidRPr="00D77A0D">
        <w:rPr>
          <w:rStyle w:val="FootnoteReference"/>
          <w:spacing w:val="-4"/>
        </w:rPr>
        <w:footnoteRef/>
      </w:r>
      <w:r w:rsidRPr="00D77A0D">
        <w:rPr>
          <w:spacing w:val="-4"/>
        </w:rPr>
        <w:t xml:space="preserve"> Ghi rõ người hoạt động kháng chiến, bảo vệ Tổ quốc, làm nghĩa vụ quốc tế/người có công với cách mạng.</w:t>
      </w:r>
    </w:p>
  </w:footnote>
  <w:footnote w:id="3">
    <w:p w:rsidR="008B6866" w:rsidRPr="00DF18FA" w:rsidRDefault="008B6866" w:rsidP="008B6866">
      <w:pPr>
        <w:pStyle w:val="FootnoteText"/>
        <w:ind w:firstLine="567"/>
        <w:jc w:val="both"/>
      </w:pPr>
      <w:r w:rsidRPr="00DF18FA">
        <w:rPr>
          <w:rStyle w:val="FootnoteReference"/>
        </w:rPr>
        <w:footnoteRef/>
      </w:r>
      <w:r w:rsidRPr="00DF18FA">
        <w:t xml:space="preserve"> Phần khai dành cho người hoạt động kháng chiến, bảo vệ Tổ quốc và làm nghĩa vụ quốc tế. Ghi rõ thời gian, đơn vị công tác, cấp bậc, chức vụ  (nếu có).</w:t>
      </w:r>
    </w:p>
  </w:footnote>
  <w:footnote w:id="4">
    <w:p w:rsidR="008B6866" w:rsidRPr="00DF18FA" w:rsidRDefault="008B6866" w:rsidP="008B6866">
      <w:pPr>
        <w:pStyle w:val="FootnoteText"/>
        <w:ind w:firstLine="567"/>
        <w:jc w:val="both"/>
      </w:pPr>
      <w:r w:rsidRPr="00DF18FA">
        <w:rPr>
          <w:rStyle w:val="FootnoteReference"/>
        </w:rPr>
        <w:footnoteRef/>
      </w:r>
      <w:r w:rsidRPr="00DF18FA">
        <w:t xml:space="preserve"> Phần khai dành cho người có công giúp đỡ cách mạng. Ghi rõ thành tích giúp đỡ cách mạng.</w:t>
      </w:r>
    </w:p>
  </w:footnote>
  <w:footnote w:id="5">
    <w:p w:rsidR="008B6866" w:rsidRPr="00DF18FA" w:rsidRDefault="008B6866" w:rsidP="008B6866">
      <w:pPr>
        <w:pStyle w:val="FootnoteText"/>
        <w:ind w:firstLine="567"/>
        <w:jc w:val="both"/>
      </w:pPr>
      <w:r w:rsidRPr="00DF18FA">
        <w:rPr>
          <w:rStyle w:val="FootnoteReference"/>
        </w:rPr>
        <w:footnoteRef/>
      </w:r>
      <w:r w:rsidRPr="00DF18FA">
        <w:t xml:space="preserve"> Ghi rõ hình thức khen thưởng được tặng, số quyết định, ngày cấp.</w:t>
      </w:r>
    </w:p>
  </w:footnote>
  <w:footnote w:id="6">
    <w:p w:rsidR="008B6866" w:rsidRPr="00D77A0D" w:rsidRDefault="008B6866" w:rsidP="008B6866">
      <w:pPr>
        <w:pStyle w:val="FootnoteText"/>
        <w:ind w:firstLine="567"/>
        <w:jc w:val="both"/>
      </w:pPr>
      <w:r w:rsidRPr="00D77A0D">
        <w:rPr>
          <w:rStyle w:val="FootnoteReference"/>
        </w:rPr>
        <w:footnoteRef/>
      </w:r>
      <w:r w:rsidRPr="00D77A0D">
        <w:t xml:space="preserve"> </w:t>
      </w:r>
      <w:r w:rsidRPr="00DF18FA">
        <w:t>Nếu người hoạt động cách mạng, kháng chiến, bảo vệ Tổ quốc, làm nghĩa vụ quốc tế/người có công giúp đỡ cách mạng lập bản khai thì không khai mục này.</w:t>
      </w:r>
    </w:p>
  </w:footnote>
  <w:footnote w:id="7">
    <w:p w:rsidR="008B6866" w:rsidRPr="00D77A0D" w:rsidRDefault="008B6866" w:rsidP="008B6866">
      <w:pPr>
        <w:pStyle w:val="FootnoteText"/>
        <w:ind w:firstLine="567"/>
        <w:jc w:val="both"/>
      </w:pPr>
      <w:r w:rsidRPr="00D77A0D">
        <w:rPr>
          <w:rStyle w:val="FootnoteReference"/>
        </w:rPr>
        <w:footnoteRef/>
      </w:r>
      <w:r w:rsidRPr="00D77A0D">
        <w:t xml:space="preserve"> </w:t>
      </w:r>
      <w:r w:rsidRPr="00DF18FA">
        <w:t>Nếu người hoạt động kháng chiến, bảo vệ Tổ quốc, làm nghĩa vụ quốc tế/người có công với cách mạng còn sống thì không khai mục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66" w:rsidRDefault="008B686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66" w:rsidRDefault="008B6866">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8B6866" w:rsidRDefault="008B6866">
                    <w:pPr>
                      <w:spacing w:before="10"/>
                      <w:ind w:left="60"/>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66"/>
    <w:rsid w:val="008B6866"/>
    <w:rsid w:val="00B35987"/>
    <w:rsid w:val="00D6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6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B68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B6866"/>
    <w:rPr>
      <w:rFonts w:eastAsia="Times New Roman" w:cs="Times New Roman"/>
      <w:sz w:val="20"/>
      <w:szCs w:val="20"/>
    </w:rPr>
  </w:style>
  <w:style w:type="character" w:styleId="FootnoteReference">
    <w:name w:val="footnote reference"/>
    <w:basedOn w:val="DefaultParagraphFont"/>
    <w:uiPriority w:val="99"/>
    <w:rsid w:val="008B6866"/>
    <w:rPr>
      <w:rFonts w:cs="Times New Roman"/>
      <w:vertAlign w:val="superscript"/>
    </w:rPr>
  </w:style>
  <w:style w:type="paragraph" w:styleId="BodyText">
    <w:name w:val="Body Text"/>
    <w:basedOn w:val="Normal"/>
    <w:link w:val="BodyTextChar"/>
    <w:uiPriority w:val="1"/>
    <w:unhideWhenUsed/>
    <w:qFormat/>
    <w:rsid w:val="008B6866"/>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8B6866"/>
    <w:rPr>
      <w:rFonts w:eastAsia="Calibri" w:cs="Times New Roman"/>
    </w:rPr>
  </w:style>
  <w:style w:type="paragraph" w:styleId="Footer">
    <w:name w:val="footer"/>
    <w:basedOn w:val="Normal"/>
    <w:link w:val="FooterChar"/>
    <w:uiPriority w:val="99"/>
    <w:unhideWhenUsed/>
    <w:rsid w:val="008B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86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6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B68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B6866"/>
    <w:rPr>
      <w:rFonts w:eastAsia="Times New Roman" w:cs="Times New Roman"/>
      <w:sz w:val="20"/>
      <w:szCs w:val="20"/>
    </w:rPr>
  </w:style>
  <w:style w:type="character" w:styleId="FootnoteReference">
    <w:name w:val="footnote reference"/>
    <w:basedOn w:val="DefaultParagraphFont"/>
    <w:uiPriority w:val="99"/>
    <w:rsid w:val="008B6866"/>
    <w:rPr>
      <w:rFonts w:cs="Times New Roman"/>
      <w:vertAlign w:val="superscript"/>
    </w:rPr>
  </w:style>
  <w:style w:type="paragraph" w:styleId="BodyText">
    <w:name w:val="Body Text"/>
    <w:basedOn w:val="Normal"/>
    <w:link w:val="BodyTextChar"/>
    <w:uiPriority w:val="1"/>
    <w:unhideWhenUsed/>
    <w:qFormat/>
    <w:rsid w:val="008B6866"/>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8B6866"/>
    <w:rPr>
      <w:rFonts w:eastAsia="Calibri" w:cs="Times New Roman"/>
    </w:rPr>
  </w:style>
  <w:style w:type="paragraph" w:styleId="Footer">
    <w:name w:val="footer"/>
    <w:basedOn w:val="Normal"/>
    <w:link w:val="FooterChar"/>
    <w:uiPriority w:val="99"/>
    <w:unhideWhenUsed/>
    <w:rsid w:val="008B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86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3445</Characters>
  <Application>Microsoft Office Word</Application>
  <DocSecurity>0</DocSecurity>
  <Lines>28</Lines>
  <Paragraphs>8</Paragraphs>
  <ScaleCrop>false</ScaleCrop>
  <Company>home</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2022-08-09T01:58:00Z</dcterms:created>
  <dcterms:modified xsi:type="dcterms:W3CDTF">2022-08-09T01:58:00Z</dcterms:modified>
</cp:coreProperties>
</file>