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bookmarkStart w:id="0" w:name="dieu_8"/>
      <w:r w:rsidRPr="005B5A60">
        <w:rPr>
          <w:rFonts w:ascii="Times New Roman" w:eastAsia="Times New Roman" w:hAnsi="Times New Roman" w:cs="Times New Roman"/>
          <w:b/>
          <w:bCs/>
          <w:sz w:val="24"/>
          <w:szCs w:val="24"/>
          <w:lang w:val="vi"/>
        </w:rPr>
        <w:t>17. Cấp Bằng “Tổ quốc ghi công” đối với người hy sinh hoặc mất tích trong chiến tranh</w:t>
      </w:r>
      <w:bookmarkEnd w:id="0"/>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a1. Đối với người hy sinh hoặc mất tính thuộc quân đội, công an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Đại diện thân nhân người hy sinh hoặc mất tích có trách nhiệm gửi Ủy ban nhân dân cấp xã nơi người hy sinh thường trú ngay trước khi tham gia quân đội, công an các giấy tờ sau:</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trường hợp hy sinh: Bản khai theo Mẫu số 13 Phụ lục I Nghị định số 131/2021/NĐ-CP kèm theo một trong các giấy tờ, tài liệu quy định tại khoản 1, khoản 2 Điều 72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trường hợp mất tích: Bản khai theo Mẫu số 14 Phụ lục I Nghị định số 131/2021/NĐ-CP kèm theo phiếu xác minh quy định tại khoản 3 Điều 72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Trường hợp không còn thân nhân thì đại diện của những người quy định tại điểm b khoản 1 Điều 651 Bộ luật Dân sự thực hiện theo quy định tại điểm a hoặc điểm b khoản này.</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có trách nhiệm sau:</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05 ngày làm việc kể từ ngày nhận đủ các giấy tờ theo quy định tại khoản 1 Điều 74 Nghị định số 131/2021/NĐ-CP, xác nhận bản khai; trường hợp người hy sinh đã được chính quyền và nhân dân đưa vào an táng trong nghĩa trang liệt sĩ, có văn bản đề nghị Sở Lao động - Thương binh và Xã hội nơi quản lý mộ cấp giấy xác nhận mộ liệt sĩ; niêm yết công khai danh sách tại thôn, xã; thông báo trên phương tiện thông tin đại chúng của địa phương để lấy ý kiến của nhân dân. Thời hạn niêm yết thông báo tối thiểu là 40 ngày. Lập biên bản kết quả niêm yết công khai.</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Hội đồng xác nhận người có công cấp xã do Chủ tịch Ủy ban nhân dân làm Chủ tịch hội đồng; các thành viên gồm: cán bộ Lao động - Thương binh và Xã hội, quân sự, công an, y tế; đại diện Mặt trận Tổ quốc, Hội Cựu chiến binh, Hội Người cao tuổi; Hội Cựu thanh niên xung phong.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Gửi biên bản họp Hội đồng đề nghị xác nhận liệt sĩ, biên bản niêm yết công khai, kèm theo giấy tờ, hồ sơ quy định tại khoản 1 Điều 74 Nghị định số 131/2021/NĐ-CP đến Ban Chỉ huy quân sự cấp huyện (đối với người hy sinh, mất tích thuộc quân đội) hoặc Công an cấp huyện (đối với người hy sinh, mất tích thuộc công an).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Sở Lao động - Thương binh và Xã hội nơi quản lý mộ liệt sĩ trong thời gian 12 ngày kể từ ngày tiếp nhận được đề nghị của Ủy ban nhân dân cấp xã, có trách nhiệm rà soát hồ sơ, tài liệu quản lý mộ liệt sĩ của địa phương để cấp giấy xác nhận mộ liệt sĩ theo Mẫu số 48 Phụ lục I Nghị định số 131/2021/NĐ- CP; tra cứu cơ sở dữ liệu quốc gia về liệt sĩ và có văn bản thông báo nếu trường hợp đề nghị đã được công nhận liệt sĩ.</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Cơ quan, đơn vị theo hướng dẫn của Bộ Quốc phòng, Bộ Công an tiếp nhận hồ sơ và thực hiện quy trình đề nghị công nhận liệt sĩ; có văn bản đề nghị kèm hồ sơ gửi đến Bộ Lao động - Thương binh và Xã hội để thẩm định. Thời gian giải quyết không quá 70 ngày kể từ ngày nhận được hồ sơ.</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Bộ Lao động - Thương binh và Xã hội:</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 Trong thời gian 40 ngày kể từ ngày nhận đủ giấy tờ, có trách nhiệm thẩm định, lập tờ trình và danh sách kèm theo trình Thủ tướng Chính phủ ban hành quyết định cấp Bằng “Tổ quốc ghi công”.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cơ quan đề nghị thẩm định để chuyển về cơ quan, đơn vị cấp giấy chứng nhận hy sinh.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5: Cơ quan, đơn vị cấp giấy chứng nhận hy sinh trong thời gian 20 ngày kể từ ngày nhận bản sao quyết định cấp bằng, Bằng “Tổ quốc ghi công” kèm hồ sơ, có trách nhiệm:</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Thông báo cho thân nhân của liệt sĩ (cha đẻ, mẹ đẻ, vợ hoặc chồng, con liệt sĩ, người có công nuôi liệt sĩ) và phối hợp với Ủy ban nhân dân cấp xã nơi đại diện thân nhân liệt sĩ thường trú tổ chức lễ truy điệu liệt sĩ, trao Bằng “Tổ quốc ghi công”.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không còn thân nhân thì tổ chức lễ truy điệu liệt sĩ, bàn giao Bằng “Tổ quốc ghi công” về Ủy ban nhân dân cấp xã nơi liệt sĩ thường trú trước khi hy sinh.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Bàn giao hồ sơ kèm bản sao quyết định cấp Bằng về Sở Lao động - Thương binh và Xã hội nơi tổ chức lễ truy điệu liệt sĩ.</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a2. Đối với người hy sinh hoặc mất tích không thuộc quân đội, công an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Đại diện thân nhân người hy sinh hoặc mất tích có trách nhiệm gửi Ủy ban nhân dân cấp xã nơi người hy sinh thường trú ngay trước khi tham gia cách mạng các giấy tờ sau:</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Đối với trường hợp hy sinh: Bản khai theo Mẫu số 13 Phụ lục I Nghị định số 131/2021/NĐ-CP kèm theo một trong các giấy tờ, tài liệu quy định tại khoản 1, khoản 2 Điều 72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Đối với trường hợp mất tích: Bản khai theo Mẫu số 14 Phụ lục I Nghị định số 131/2021/NĐ-CP kèm theo phiếu xác minh quy định tại khoản 3 Điều 72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không còn thân nhân thì đại diện của những người quy định tại điểm b khoản 1 Điều 651 Bộ luật Dân sự thực hiện theo quy định tại điểm a hoặc điểm b khoản 1 Điều 74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có trách nhiệm sau:</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05 ngày làm việc kể từ ngày nhận đủ các giấy tờ theo quy định tại khoản 1 Điều 74 Nghị định số 131/2021/NĐ-CP, xác nhận bản khai; trường hợp người hy sinh đã được chính quyền và nhân dân đưa vào an táng trong nghĩa trang liệt sĩ, có văn bản đề nghị Sở Lao động - Thương binh và Xã hội nơi quản lý mộ cấp giấy xác nhận mộ liệt sĩ; niêm yết công khai danh sách tại thôn, xã; thông báo trên phương tiện thông tin đại chúng của địa phương để lấy ý kiến của nhân dân. Thời hạn niêm yết thông báo tối thiểu là 40 ngày. Lập biên bản kết quả niêm yết công khai.</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Hội đồng xác nhận người có công cấp xã do Chủ tịch Ủy ban nhân dân làm Chủ tịch hội đồng; các thành viên gồm: cán bộ Lao động - Thương binh và Xã hội, quân sự, công an, y tế; đại diện Mặt trận Tổ quốc, Hội Cựu chiến binh, Hội Người cao tuổi; Hội Cựu thanh niên xung phong.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Gửi giấy tờ lên Ủy ban nhân dân cấp huyện.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Ủy ban nhân dân cấp huyện trong thời gian 60 ngày kể từ ngày nhận đủ giấy tờ theo quy định tại khoản 2 Điều 75 Nghị định số 131/2021/NĐ- CP có trách nhiệm sau:</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Giao Phòng Lao động - Thương binh và Xã hội kiểm tra hồ sơ, báo cáo Chủ tịch Ủy ban nhân dân cấp huyện tổ chức họp Ban Chỉ đạo xác nhận người có công để xét duyệt từng hồ sơ; lập biên bản xét duyệt theo Mẫu số 79 Phụ lục I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Ban chỉ đạo xác nhận người có công cấp huyện do Chủ tịch hoặc Phó Chủ tịch Ủy ban nhân dân làm Trưởng ban, 02 Phó trưởng ban là Trưởng phòng Lao động - Thương binh và Xã hội và Chính trị viên Ban Chỉ huy quân sự huyện; các thành viên là đại diện cơ quan Quân sự, Công an, Y tế, Mặt trận Tổ quốc, Hội Cựu chiến binh, Hội Người cao tuổi, Hội Cựu thanh niên xung phong, Hội Nạn nhân chất độc da cam/dioxin, Hội Tù yêu nước hoặc Ban liên lạc chiến sĩ cách mạng bị địch bắt tù đày.</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Cấp giấy chứng nhận hy sinh đối với những trường hợp thuộc thẩm quyền; chuyển toàn bộ hồ sơ về Sở Lao động - Thương binh và Xã hội để xem xét trình Chủ tịch Ủy ban nhân dân cấp tỉnh.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không thuộc thẩm quyền cấp giấy chứng nhận hy sinh của Chủ tịch Ủy ban nhân dân cấp huyện thì chuyển hồ sơ đến cơ quan có thẩm quyền theo quy định tại khoản 3 hoặc khoản 4 Điều 16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người hy sinh là Thanh niên xung phong, nếu thuộc Bộ Giao thông vận tải quản lý thì chuyển hồ sơ đến Bộ Giao thông vận tải để cấp giấy chứng nhận hy sinh, nếu thuộc các cơ quan, đơn vị khác quản lý thì chuyển đến Sở Nội vụ để xem xét trình Chủ tịch Ủy ban nhân dân cấp tỉnh cấp giấy chứng nhận hy sinh.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Đối với trường hợp chưa xác định được cơ quan, đơn vị có thẩm quyền cấp giấy chứng nhận hy sinh thì báo cáo Ủy ban nhân dân cấp tỉnh thành lập Hội đồng xác minh (Sở Lao động - Thương binh và Xã hội là cơ quan thường trực) để kết luận, giao cơ quan chức năng cấp giấy chứng nhận hy sinh theo thẩm quyền.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Bộ trưởng hoặc cấp tương đương, Chủ tịch Ủy ban nhân dân cấp tỉnh có trách nhiệm:</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Bộ trưởng hoặc cấp tương đương cấp giấy chứng nhận hy sinh trong thời gian 20 ngày kể từ ngày nhận đủ giấy tờ, có công văn kèm theo giấy tờ đề nghị Bộ Lao động - Thương binh và Xã hội thẩm định.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Chủ tịch Ủy ban nhân dân cấp tỉnh cấp giấy chứng nhận hy sinh theo thẩm quyền trong thời gian 20 ngày kể từ ngày nhận đủ giấy tờ, có công văn kèm theo giấy tờ đề nghị Bộ Lao động - Thương binh và Xã hội thẩm định.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Đối với trường hợp đã được Ủy ban nhân dân cấp huyện cấp giấy chứng nhận hy sinh thì trong thời gian 05 ngày làm việc kể từ ngày nhận đủ giấy tờ, có công văn kèm theo giấy tờ đề nghị Bộ Lao động - Thương binh và Xã hội thẩm định.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 Trong thời gian 12 ngày kể từ ngày tiếp nhận bản sao quyết định cấp bằng, Bằng “Tổ quốc ghi công” kèm hồ sơ, chỉ đạo cơ quan, đơn vị phối hợp với Ủy ban nhân dân cấp huyện và Ủy ban nhân dân cấp xã nơi đại diện thân nhân liệt sĩ thường trú tổ chức lễ truy điệu và trao Bằng; bàn </w:t>
      </w:r>
      <w:r w:rsidRPr="005B5A60">
        <w:rPr>
          <w:rFonts w:ascii="Times New Roman" w:eastAsia="Times New Roman" w:hAnsi="Times New Roman" w:cs="Times New Roman"/>
          <w:sz w:val="24"/>
          <w:szCs w:val="24"/>
          <w:lang w:val="vi"/>
        </w:rPr>
        <w:lastRenderedPageBreak/>
        <w:t>giao hồ sơ liệt sĩ kèm bản sao quyết định cấp bằng về Sở Lao động - Thương binh và Xã hội nơi đại diện thân nhân liệt sĩ thường trú.</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không còn thân nhân thì bàn giao Bằng “Tổ quốc ghi công” về Ủy ban nhân dân cấp xã nơi người được ủy quyền thờ cúng liệt sĩ thường trú để trao Bằng cho người được ủy quyền thờ cúng.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5: Sở Lao động - Thương binh và Xã hội:</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12 ngày kể từ ngày tiếp nhận được đề nghị của Ủy ban nhân dân cấp xã, có trách nhiệm rà soát hồ sơ, tài liệu quản lý mộ liệt sĩ của địa phương để cấp giấy xác nhận mộ liệt sĩ theo Mẫu số 48 Phụ lục I Nghị định số 131/2021/NĐ-CP; tra cứu cơ sở dữ liệu quốc gia về liệt sĩ và có văn bản thông báo nếu trường hợp đề nghị đã được công nhận liệt sĩ.</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30 ngày kể từ ngày nhận đủ hồ sơ theo quy định do Ủy ban nhân dân cấp huyện chuyển đến, có trách nhiệm kiểm tra, trình Chủ tịch Ủy ban nhân dân cấp tỉnh.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Tiếp nhận hồ sơ liệt sĩ để quản lý và giải quyết chế độ ưu đãi theo quy định tại khoản 2 Điều 26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6: Bộ Lao động - Thương binh và Xã hội:</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40 ngày kể từ ngày nhận đủ giấy tờ, có trách nhiệm thẩm định, lập tờ trình và danh sách kèm theo trình Thủ tướng Chính phủ ban hành quyết định cấp Bằng “Tổ quốc ghi công”.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cơ quan đề nghị thẩm định để chuyển về cơ quan, đơn vị cấp giấy chứng nhận hy sinh.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 Thành phần, số lượng hồ sơ</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i/>
          <w:iCs/>
          <w:sz w:val="24"/>
          <w:szCs w:val="24"/>
          <w:lang w:val="vi"/>
        </w:rPr>
        <w:t>(1) Đối với trường hợp hy sinh: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khai theo Mẫu số 13 Phụ lục I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Các giấy tờ do cơ quan có thẩm quyền ban hành, xác nhận từ ngày 31 tháng 12 năm 1994 trở về trước, bao gồm:</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Giấy báo tử trận; danh sách liệt sĩ, sổ quản lý liệt sĩ lưu tại cơ quan, đơn vị có ghi tên người hy sinh, trường hợp danh sách, sổ quản lý liệt sĩ không có dấu xác nhận của cơ quan, đơn vị tại thời điểm lập, ghi sổ thì cơ quan, đơn vị đang quản lý có trách nhiệm chuyển đến sư đoàn hoặc cấp tương đương trở lên để tập hợp chốt số lượng người, xác nhận danh sách, sổ quản lý và gửi số liệu theo Mẫu số 101 Phụ lục I Nghị định số 131/2021/NĐ-CP về Bộ Quốc phòng trước ngày 01 tháng 5 năm 2022.</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Các giấy tờ, tài liệu khác có ghi nhận là liệt sĩ hoặc hy sinh trong các trường hợp quy định tại các điểm a, b, c, d, đ khoản 1 Điều 14 Pháp lệnh, cụ thể như sau:</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Chiến đấu hoặc trực tiếp phục vụ chiến đấu để bảo vệ độc lập, chủ quyền, toàn vẹn lãnh thổ, an ninh quốc gia.</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Làm nhiệm vụ quốc phòng, an ninh trong địa bàn địch chiếm đóng, địa bàn có chiến sự, địa bàn tiếp giáp vùng địch chiếm đóng.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Trực tiếp đấu tranh chính trị, đấu tranh binh vận có tổ chức với địch.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Hoạt động hoặc tham gia hoạt động cách mạng, kháng chiến bị địch bắt, tra tấn vẫn không chịu khuất phục, kiên quyết đấu tranh hoặc thực hiện chủ trương vượt tù, vượt ngục mà hy sinh.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Làm nghĩa vụ quốc tế.</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i/>
          <w:iCs/>
          <w:sz w:val="24"/>
          <w:szCs w:val="24"/>
          <w:lang w:val="vi"/>
        </w:rPr>
        <w:t>(2) Đối với trường hợp mất tích: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Ban khai theo Mẫu số 14 Phụ lục I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Phiếu xác minh theo Mẫu số 90 Phụ lục I Nghị định số 131/2021/NĐ- CPcủa Bộ Chỉ huy quân sự cấp tỉnh hoặc Công an cấp tỉnh đối với trường hợp mất tích sau đây:</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Chiến đấu hoặc trực tiếp phục vụ chiến đấu để bảo vệ độc lập, chủ quyền, toàn vẹn lãnh thổ, an ninh quốc gia;</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Làm nhiệm vụ quốc phòng, an ninh trong địa bàn địch chiếm đóng, địa bàn có chiến sự, địa bàn tiếp giáp vùng địch chiếm đóng;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Trực tiếp đấu tranh chính trị, đấu tranh binh vận có tổ chức với địch;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Hoạt động hoặc tham gia hoạt động cách mạng, kháng chiến bị địch bắt, tra tấn vẫn không chịu khuất phục, kiên quyết đấu tranh hoặc thực hiện chủ trương vượt tù, vượt ngục mà hy sinh;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Làm nghĩa vụ quốc tế;</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d. Thời hạn giải quyết:</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người hy sinh hoặc mất tích thuộc quân đội, công an: 219 ngày kể từ ngày nhận đủ hồ sơ.</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người hy sinh hoặc mất tích không thuộc quân đội, công an: 199 ngày kể từ ngày nhận đủ hồ sơ.</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(Thời gian cụ thể được quy định tại từng bước của quy trình thực hiện).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Cá nhân.</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f. Cơ quan giải quyết thủ tục hành chính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Ủy ban nhân dân cấp xã; Ủy ban nhân dân cấp huyện; cơ quan, đơn vị có thẩm quyền cấp giấy chứng nhận hy sinh; Sở Lao động - Thương binh và Xã hội; Chủ tịch Ủy ban nhân dân cấp tỉnh; Bộ Quốc Phòng; Bộ Công an; Bộ Lao động - Thương binh và Xã hội; Văn phòng Chính phủ; Thủ tướng Chính phủ.</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g. Kết quả thực hiện thủ tục hành chính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Quyết định cấp Bằng "Tổ quốc ghi công" và Bằng "Tổ quốc ghi công"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h. Lệ phí: </w:t>
      </w:r>
      <w:r w:rsidRPr="005B5A60">
        <w:rPr>
          <w:rFonts w:ascii="Times New Roman" w:eastAsia="Times New Roman" w:hAnsi="Times New Roman" w:cs="Times New Roman"/>
          <w:sz w:val="24"/>
          <w:szCs w:val="24"/>
          <w:lang w:val="vi"/>
        </w:rPr>
        <w:t>Không.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i. Tên mẫu đơn, mẫu tờ khai</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 Bản khai để công nhận liệt sĩ đối với trường hợp hy sinh (Mẫu số 13 Phụ lục I Nghị định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khai để công nhận liệt sĩ đối với trường hợp mất tích (Mẫu số 14 Phụ lục I Nghị định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k. Yêu cầu, điều kiện thực hiện thủ tục hành chính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Người tham gia cách mạng hy sinh, mất tích thuộc các trường hợp quy định tại các điểm a, b, c, d, đ khoản 1 Điều 14 Pháp lệnh và các điểm a, b, c, d, đ khoản 1 Điều 23 Pháp lệnh trong các cuộc kháng chiến chống Pháp, chống Mỹ, làm nghĩa vụ quốc tế tại Lào và Campuchia, truy quét Ful rô, tham gia chiến tranh biên giới phía Bắc, chiến tranh biên giới Tây Nam đến nay chưa được công nhận là liệt sĩ, thương binh, người hưởng chính sách như thương binh. Thời gian cụ thể của các cuộc chiến tranh được quy định tại Phụ lục III Nghị định số 131/2021/NĐ-CP.</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Không áp dụng xem xét công nhận đối với những trường hợp sau:</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Chết từ ngày 31 tháng 12 năm 1994 trở về trước, đã được cơ quan có thẩm quyền kết luận không đủ điều kiện công nhận liệt sĩ hoặc đã báo tử theo chế độ tử sĩ hoặc quân nhân từ trần, tai nạn lao động.</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trường hợp hy sinh có cơ sở, căn cứ xác nhận đủ điều kiện theo quy định thì thực hiện việc xem xét công nhận đối với từng hồ sơ cụ thể.</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m. Căn cứ pháp lý ban hành</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 2020.</w:t>
      </w:r>
    </w:p>
    <w:p w:rsidR="00815634" w:rsidRPr="005B5A60" w:rsidRDefault="00815634" w:rsidP="00815634">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 mạng.</w:t>
      </w:r>
    </w:p>
    <w:p w:rsidR="00815634" w:rsidRPr="005B5A60" w:rsidRDefault="00815634" w:rsidP="00815634">
      <w:pPr>
        <w:keepNext/>
        <w:spacing w:after="0" w:line="240" w:lineRule="auto"/>
        <w:jc w:val="right"/>
        <w:outlineLvl w:val="3"/>
        <w:rPr>
          <w:rFonts w:ascii="Times New Roman" w:eastAsia="Times New Roman" w:hAnsi="Times New Roman" w:cs="Times New Roman"/>
          <w:b/>
          <w:i/>
          <w:iCs/>
          <w:sz w:val="24"/>
          <w:szCs w:val="24"/>
          <w:lang w:val="vi"/>
        </w:rPr>
      </w:pPr>
      <w:r w:rsidRPr="005B5A60">
        <w:rPr>
          <w:rFonts w:ascii="Times New Roman" w:eastAsia="Times New Roman" w:hAnsi="Times New Roman" w:cs="Times New Roman"/>
          <w:b/>
          <w:bCs/>
          <w:sz w:val="24"/>
          <w:szCs w:val="24"/>
          <w:lang w:val="vi"/>
        </w:rPr>
        <w:br w:type="page"/>
      </w:r>
    </w:p>
    <w:p w:rsidR="00815634" w:rsidRPr="005B5A60" w:rsidRDefault="00815634" w:rsidP="00815634">
      <w:pPr>
        <w:keepNext/>
        <w:spacing w:before="240" w:after="60" w:line="259" w:lineRule="auto"/>
        <w:jc w:val="right"/>
        <w:outlineLvl w:val="3"/>
        <w:rPr>
          <w:rFonts w:ascii="Times New Roman" w:eastAsia="Times New Roman" w:hAnsi="Times New Roman" w:cs="Times New Roman"/>
          <w:b/>
          <w:i/>
          <w:iCs/>
          <w:sz w:val="24"/>
          <w:szCs w:val="24"/>
          <w:lang w:val="vi"/>
        </w:rPr>
      </w:pPr>
      <w:r w:rsidRPr="005B5A60">
        <w:rPr>
          <w:rFonts w:ascii="Times New Roman" w:eastAsia="Times New Roman" w:hAnsi="Times New Roman" w:cs="Times New Roman"/>
          <w:b/>
          <w:i/>
          <w:iCs/>
          <w:sz w:val="24"/>
          <w:szCs w:val="24"/>
          <w:lang w:val="vi"/>
        </w:rPr>
        <w:lastRenderedPageBreak/>
        <w:t>Mẫu số 13</w:t>
      </w:r>
    </w:p>
    <w:p w:rsidR="00815634" w:rsidRPr="005B5A60" w:rsidRDefault="00815634" w:rsidP="00815634">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815634" w:rsidRPr="005B5A60" w:rsidRDefault="00815634" w:rsidP="00815634">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815634" w:rsidRPr="005B5A60" w:rsidRDefault="00815634" w:rsidP="00815634">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_____________________________________</w:t>
      </w:r>
    </w:p>
    <w:p w:rsidR="00815634" w:rsidRPr="005B5A60" w:rsidRDefault="00815634" w:rsidP="00815634">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BẢN KHAI</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Để công nhận liệt sĩ đối với trường hợp hy sinh </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815634" w:rsidRPr="005B5A60" w:rsidRDefault="00815634" w:rsidP="00815634">
      <w:pPr>
        <w:widowControl w:val="0"/>
        <w:tabs>
          <w:tab w:val="right" w:leader="dot" w:pos="9639"/>
        </w:tabs>
        <w:autoSpaceDE w:val="0"/>
        <w:autoSpaceDN w:val="0"/>
        <w:spacing w:before="60"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 Phần khai đối với đại diện thân nhân hoặc người được ủy quyền</w:t>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815634" w:rsidRPr="005B5A60" w:rsidRDefault="00815634" w:rsidP="00815634">
      <w:pPr>
        <w:widowControl w:val="0"/>
        <w:shd w:val="clear" w:color="auto" w:fill="FFFFFF"/>
        <w:tabs>
          <w:tab w:val="left" w:leader="dot" w:pos="5760"/>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15634" w:rsidRPr="005B5A60" w:rsidRDefault="00815634" w:rsidP="00815634">
      <w:pPr>
        <w:widowControl w:val="0"/>
        <w:shd w:val="clear" w:color="auto" w:fill="FFFFFF"/>
        <w:tabs>
          <w:tab w:val="left" w:leader="dot" w:pos="2880"/>
          <w:tab w:val="left" w:leader="dot" w:pos="5328"/>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45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Mối quan hệ với người hy sinh:</w:t>
      </w:r>
      <w:r w:rsidRPr="005B5A60">
        <w:rPr>
          <w:rFonts w:ascii="Times New Roman" w:eastAsia="Times New Roman" w:hAnsi="Times New Roman" w:cs="Times New Roman"/>
          <w:sz w:val="24"/>
          <w:szCs w:val="24"/>
          <w:vertAlign w:val="superscript"/>
          <w:lang w:val="vi"/>
        </w:rPr>
        <w:footnoteReference w:id="1"/>
      </w:r>
      <w:r w:rsidRPr="005B5A60">
        <w:rPr>
          <w:rFonts w:ascii="Times New Roman" w:eastAsia="Times New Roman" w:hAnsi="Times New Roman" w:cs="Times New Roman"/>
          <w:sz w:val="24"/>
          <w:szCs w:val="24"/>
          <w:lang w:val="vi"/>
        </w:rPr>
        <w:t xml:space="preserve">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214"/>
          <w:tab w:val="right" w:leader="dot" w:pos="9639"/>
        </w:tabs>
        <w:autoSpaceDE w:val="0"/>
        <w:autoSpaceDN w:val="0"/>
        <w:spacing w:before="40"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Phần khai về người hy sinh</w:t>
      </w:r>
    </w:p>
    <w:p w:rsidR="00815634" w:rsidRPr="005B5A60" w:rsidRDefault="00815634" w:rsidP="00815634">
      <w:pPr>
        <w:widowControl w:val="0"/>
        <w:tabs>
          <w:tab w:val="right" w:leader="dot" w:pos="9360"/>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w:t>
      </w:r>
      <w:r w:rsidRPr="005B5A60">
        <w:rPr>
          <w:rFonts w:ascii="Times New Roman" w:eastAsia="Times New Roman" w:hAnsi="Times New Roman" w:cs="Times New Roman"/>
          <w:sz w:val="24"/>
          <w:szCs w:val="24"/>
          <w:lang w:val="vi"/>
        </w:rPr>
        <w:tab/>
      </w:r>
    </w:p>
    <w:p w:rsidR="00815634" w:rsidRPr="005B5A60" w:rsidRDefault="00815634" w:rsidP="00815634">
      <w:pPr>
        <w:widowControl w:val="0"/>
        <w:shd w:val="clear" w:color="auto" w:fill="FFFFFF"/>
        <w:tabs>
          <w:tab w:val="left" w:leader="dot" w:pos="5760"/>
          <w:tab w:val="right" w:leader="dot" w:pos="9360"/>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Ngày tháng năm sinh:</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Hy sinh ngày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4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Cấp bậc, chức vụ khi hy sinh: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Cơ quan, đơn vị quản lý trước khi hy sinh</w:t>
      </w:r>
      <w:r w:rsidRPr="005B5A60">
        <w:rPr>
          <w:rFonts w:ascii="Times New Roman" w:eastAsia="Times New Roman" w:hAnsi="Times New Roman" w:cs="Times New Roman"/>
          <w:sz w:val="24"/>
          <w:szCs w:val="24"/>
          <w:vertAlign w:val="superscript"/>
          <w:lang w:val="vi"/>
        </w:rPr>
        <w:footnoteReference w:id="2"/>
      </w:r>
      <w:r w:rsidRPr="005B5A60">
        <w:rPr>
          <w:rFonts w:ascii="Times New Roman" w:eastAsia="Times New Roman" w:hAnsi="Times New Roman" w:cs="Times New Roman"/>
          <w:sz w:val="24"/>
          <w:szCs w:val="24"/>
          <w:lang w:val="vi"/>
        </w:rPr>
        <w:t xml:space="preserve">: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Nơi hy sinh:</w:t>
      </w:r>
      <w:r w:rsidRPr="005B5A60">
        <w:rPr>
          <w:rFonts w:ascii="Times New Roman" w:eastAsia="Times New Roman" w:hAnsi="Times New Roman" w:cs="Times New Roman"/>
          <w:sz w:val="24"/>
          <w:szCs w:val="24"/>
          <w:vertAlign w:val="superscript"/>
          <w:lang w:val="vi"/>
        </w:rPr>
        <w:footnoteReference w:id="3"/>
      </w:r>
      <w:r w:rsidRPr="005B5A60">
        <w:rPr>
          <w:rFonts w:ascii="Times New Roman" w:eastAsia="Times New Roman" w:hAnsi="Times New Roman" w:cs="Times New Roman"/>
          <w:sz w:val="24"/>
          <w:szCs w:val="24"/>
          <w:lang w:val="vi"/>
        </w:rPr>
        <w:t xml:space="preserve">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Trường hợp hy sinh: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p>
    <w:tbl>
      <w:tblPr>
        <w:tblW w:w="0" w:type="auto"/>
        <w:tblLook w:val="01E0" w:firstRow="1" w:lastRow="1" w:firstColumn="1" w:lastColumn="1" w:noHBand="0" w:noVBand="0"/>
      </w:tblPr>
      <w:tblGrid>
        <w:gridCol w:w="5103"/>
        <w:gridCol w:w="3685"/>
      </w:tblGrid>
      <w:tr w:rsidR="00815634" w:rsidRPr="005B5A60" w:rsidTr="006F1387">
        <w:tc>
          <w:tcPr>
            <w:tcW w:w="5103" w:type="dxa"/>
          </w:tcPr>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Ông (bà)……………………………..... </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hiện thường trú tại.……………………… </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và có chữ ký trên bản khai là đúng.</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685" w:type="dxa"/>
          </w:tcPr>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815634" w:rsidRPr="005B5A60" w:rsidRDefault="00815634" w:rsidP="00815634">
      <w:pPr>
        <w:keepNext/>
        <w:keepLines/>
        <w:widowControl w:val="0"/>
        <w:autoSpaceDE w:val="0"/>
        <w:autoSpaceDN w:val="0"/>
        <w:spacing w:before="40" w:after="0" w:line="240" w:lineRule="auto"/>
        <w:jc w:val="right"/>
        <w:outlineLvl w:val="3"/>
        <w:rPr>
          <w:rFonts w:ascii="Times New Roman" w:eastAsia="Times New Roman" w:hAnsi="Times New Roman" w:cs="Times New Roman"/>
          <w:b/>
          <w:i/>
          <w:iCs/>
          <w:sz w:val="24"/>
          <w:szCs w:val="24"/>
          <w:lang w:val="vi"/>
        </w:rPr>
      </w:pPr>
      <w:bookmarkStart w:id="1" w:name="_Mẫu_số_14_1"/>
      <w:bookmarkEnd w:id="1"/>
      <w:r w:rsidRPr="005B5A60">
        <w:rPr>
          <w:rFonts w:ascii="Times New Roman" w:eastAsia="Times New Roman" w:hAnsi="Times New Roman" w:cs="Times New Roman"/>
          <w:i/>
          <w:iCs/>
          <w:color w:val="2F5496"/>
          <w:sz w:val="24"/>
          <w:szCs w:val="24"/>
          <w:lang w:val="vi"/>
        </w:rPr>
        <w:br w:type="page"/>
      </w:r>
      <w:r w:rsidRPr="005B5A60">
        <w:rPr>
          <w:rFonts w:ascii="Times New Roman" w:eastAsia="Times New Roman" w:hAnsi="Times New Roman" w:cs="Times New Roman"/>
          <w:b/>
          <w:i/>
          <w:iCs/>
          <w:sz w:val="24"/>
          <w:szCs w:val="24"/>
          <w:lang w:val="vi"/>
        </w:rPr>
        <w:lastRenderedPageBreak/>
        <w:t>Mẫu số 14</w:t>
      </w:r>
    </w:p>
    <w:p w:rsidR="00815634" w:rsidRPr="005B5A60" w:rsidRDefault="00815634" w:rsidP="00815634">
      <w:pPr>
        <w:widowControl w:val="0"/>
        <w:autoSpaceDE w:val="0"/>
        <w:autoSpaceDN w:val="0"/>
        <w:spacing w:after="0" w:line="240" w:lineRule="auto"/>
        <w:jc w:val="center"/>
        <w:rPr>
          <w:rFonts w:ascii="Times New Roman" w:eastAsia="Times New Roman" w:hAnsi="Times New Roman" w:cs="Times New Roman"/>
          <w:b/>
          <w:sz w:val="24"/>
          <w:szCs w:val="24"/>
          <w:lang w:val="vi"/>
        </w:rPr>
      </w:pPr>
      <w:bookmarkStart w:id="2" w:name="chuong_phuluc15_name"/>
      <w:r w:rsidRPr="005B5A60">
        <w:rPr>
          <w:rFonts w:ascii="Times New Roman" w:eastAsia="Times New Roman" w:hAnsi="Times New Roman" w:cs="Times New Roman"/>
          <w:b/>
          <w:sz w:val="24"/>
          <w:szCs w:val="24"/>
          <w:lang w:val="vi"/>
        </w:rPr>
        <w:t>CỘNG HÒA XÃ HỘI CHỦ NGHĨA VIỆT NAM</w:t>
      </w:r>
    </w:p>
    <w:p w:rsidR="00815634" w:rsidRPr="005B5A60" w:rsidRDefault="00815634" w:rsidP="00815634">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vertAlign w:val="superscript"/>
          <w:lang w:val="vi"/>
        </w:rPr>
        <w:t>_____________________________________</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BẢN KHAI</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Để công nhận liệt sĩ đối với trường hợp mất tích</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w:t>
      </w:r>
    </w:p>
    <w:p w:rsidR="00815634" w:rsidRPr="005B5A60" w:rsidRDefault="00815634" w:rsidP="00815634">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bookmarkEnd w:id="2"/>
    <w:p w:rsidR="00815634" w:rsidRPr="005B5A60" w:rsidRDefault="00815634" w:rsidP="00815634">
      <w:pPr>
        <w:widowControl w:val="0"/>
        <w:tabs>
          <w:tab w:val="right" w:leader="dot" w:pos="9639"/>
        </w:tabs>
        <w:autoSpaceDE w:val="0"/>
        <w:autoSpaceDN w:val="0"/>
        <w:spacing w:before="60"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 Phần khai đối với đại diện thân nhân hoặc người được ủy quyền:</w:t>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815634" w:rsidRPr="005B5A60" w:rsidRDefault="00815634" w:rsidP="00815634">
      <w:pPr>
        <w:widowControl w:val="0"/>
        <w:shd w:val="clear" w:color="auto" w:fill="FFFFFF"/>
        <w:tabs>
          <w:tab w:val="left" w:leader="dot" w:pos="5760"/>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15634" w:rsidRPr="005B5A60" w:rsidRDefault="00815634" w:rsidP="00815634">
      <w:pPr>
        <w:widowControl w:val="0"/>
        <w:shd w:val="clear" w:color="auto" w:fill="FFFFFF"/>
        <w:tabs>
          <w:tab w:val="left" w:leader="dot" w:pos="2880"/>
          <w:tab w:val="left" w:leader="dot" w:pos="5328"/>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45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Mối quan hệ với người mất tích: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Nguồn tin cuối cùng nhận được về người mất tích (nếu có):</w:t>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214"/>
          <w:tab w:val="right" w:leader="dot" w:pos="9639"/>
        </w:tabs>
        <w:autoSpaceDE w:val="0"/>
        <w:autoSpaceDN w:val="0"/>
        <w:spacing w:before="60"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Phần khai về người mất tích:</w:t>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w:t>
      </w:r>
      <w:r w:rsidRPr="005B5A60">
        <w:rPr>
          <w:rFonts w:ascii="Times New Roman" w:eastAsia="Times New Roman" w:hAnsi="Times New Roman" w:cs="Times New Roman"/>
          <w:sz w:val="24"/>
          <w:szCs w:val="24"/>
          <w:lang w:val="vi"/>
        </w:rPr>
        <w:tab/>
      </w:r>
    </w:p>
    <w:p w:rsidR="00815634" w:rsidRPr="005B5A60" w:rsidRDefault="00815634" w:rsidP="00815634">
      <w:pPr>
        <w:widowControl w:val="0"/>
        <w:shd w:val="clear" w:color="auto" w:fill="FFFFFF"/>
        <w:tabs>
          <w:tab w:val="left" w:leader="dot" w:pos="5760"/>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trước khi công tác/nhập ngũ: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Tham gia công tác/nhập ngũ ngày……tháng……năm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Cấp bậc, chức vụ trước khi mất tích:</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Cơ quan, đơn vị quản lý trước khi mất tích: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Thời điểm mất tích: </w:t>
      </w:r>
      <w:r w:rsidRPr="005B5A60">
        <w:rPr>
          <w:rFonts w:ascii="Times New Roman" w:eastAsia="Times New Roman" w:hAnsi="Times New Roman" w:cs="Times New Roman"/>
          <w:sz w:val="24"/>
          <w:szCs w:val="24"/>
          <w:lang w:val="vi"/>
        </w:rPr>
        <w:tab/>
      </w:r>
    </w:p>
    <w:p w:rsidR="00815634" w:rsidRPr="005B5A60" w:rsidRDefault="00815634" w:rsidP="00815634">
      <w:pPr>
        <w:widowControl w:val="0"/>
        <w:tabs>
          <w:tab w:val="right" w:leader="dot" w:pos="9214"/>
          <w:tab w:val="righ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mất tích (nếu có): </w:t>
      </w:r>
      <w:r w:rsidRPr="005B5A60">
        <w:rPr>
          <w:rFonts w:ascii="Times New Roman" w:eastAsia="Times New Roman" w:hAnsi="Times New Roman" w:cs="Times New Roman"/>
          <w:sz w:val="24"/>
          <w:szCs w:val="24"/>
          <w:lang w:val="vi"/>
        </w:rPr>
        <w:tab/>
        <w:t>….</w:t>
      </w:r>
    </w:p>
    <w:p w:rsidR="00815634" w:rsidRPr="005B5A60" w:rsidRDefault="00815634" w:rsidP="00815634">
      <w:pPr>
        <w:widowControl w:val="0"/>
        <w:tabs>
          <w:tab w:val="right" w:leader="dot" w:pos="9639"/>
        </w:tabs>
        <w:autoSpaceDE w:val="0"/>
        <w:autoSpaceDN w:val="0"/>
        <w:spacing w:after="0" w:line="240" w:lineRule="auto"/>
        <w:rPr>
          <w:rFonts w:ascii="Times New Roman" w:eastAsia="Times New Roman" w:hAnsi="Times New Roman" w:cs="Times New Roman"/>
          <w:sz w:val="24"/>
          <w:szCs w:val="24"/>
          <w:lang w:val="vi"/>
        </w:rPr>
      </w:pPr>
    </w:p>
    <w:tbl>
      <w:tblPr>
        <w:tblW w:w="0" w:type="auto"/>
        <w:tblLook w:val="01E0" w:firstRow="1" w:lastRow="1" w:firstColumn="1" w:lastColumn="1" w:noHBand="0" w:noVBand="0"/>
      </w:tblPr>
      <w:tblGrid>
        <w:gridCol w:w="5245"/>
        <w:gridCol w:w="3543"/>
      </w:tblGrid>
      <w:tr w:rsidR="00815634" w:rsidRPr="005B5A60" w:rsidTr="006F1387">
        <w:tc>
          <w:tcPr>
            <w:tcW w:w="5245" w:type="dxa"/>
          </w:tcPr>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Ông (bà)……………………..……..... </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hiện thường trú tại.…………………… </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và có chữ ký trên bản khai là đúng.</w:t>
            </w:r>
          </w:p>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543" w:type="dxa"/>
          </w:tcPr>
          <w:p w:rsidR="00815634" w:rsidRPr="005B5A60" w:rsidRDefault="00815634"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815634" w:rsidRPr="005B5A60" w:rsidRDefault="00815634" w:rsidP="00815634">
      <w:pPr>
        <w:widowControl w:val="0"/>
        <w:shd w:val="clear" w:color="auto" w:fill="FFFFFF"/>
        <w:tabs>
          <w:tab w:val="left" w:leader="dot" w:pos="9639"/>
        </w:tabs>
        <w:autoSpaceDE w:val="0"/>
        <w:autoSpaceDN w:val="0"/>
        <w:spacing w:after="0" w:line="240" w:lineRule="auto"/>
        <w:rPr>
          <w:rFonts w:ascii="Times New Roman" w:eastAsia="Times New Roman" w:hAnsi="Times New Roman" w:cs="Times New Roman"/>
          <w:sz w:val="24"/>
          <w:szCs w:val="24"/>
          <w:lang w:val="vi"/>
        </w:rPr>
      </w:pPr>
    </w:p>
    <w:p w:rsidR="00815634" w:rsidRPr="005B5A60" w:rsidRDefault="00815634" w:rsidP="00815634">
      <w:pPr>
        <w:widowControl w:val="0"/>
        <w:autoSpaceDE w:val="0"/>
        <w:autoSpaceDN w:val="0"/>
        <w:spacing w:after="0" w:line="240" w:lineRule="auto"/>
        <w:rPr>
          <w:rFonts w:ascii="Times New Roman" w:eastAsia="Times New Roman" w:hAnsi="Times New Roman" w:cs="Times New Roman"/>
          <w:sz w:val="24"/>
          <w:szCs w:val="24"/>
          <w:lang w:val="vi"/>
        </w:rPr>
      </w:pPr>
    </w:p>
    <w:p w:rsidR="00815634" w:rsidRPr="005B5A60" w:rsidRDefault="00815634" w:rsidP="00815634">
      <w:pPr>
        <w:widowControl w:val="0"/>
        <w:autoSpaceDE w:val="0"/>
        <w:autoSpaceDN w:val="0"/>
        <w:spacing w:after="0" w:line="240" w:lineRule="auto"/>
        <w:rPr>
          <w:rFonts w:ascii="Times New Roman" w:eastAsia="Times New Roman" w:hAnsi="Times New Roman" w:cs="Times New Roman"/>
          <w:sz w:val="24"/>
          <w:szCs w:val="24"/>
          <w:lang w:val="vi"/>
        </w:rPr>
      </w:pPr>
    </w:p>
    <w:p w:rsidR="00815634" w:rsidRPr="005B5A60" w:rsidRDefault="00815634" w:rsidP="00815634">
      <w:pPr>
        <w:widowControl w:val="0"/>
        <w:autoSpaceDE w:val="0"/>
        <w:autoSpaceDN w:val="0"/>
        <w:spacing w:after="0" w:line="240" w:lineRule="auto"/>
        <w:rPr>
          <w:rFonts w:ascii="Times New Roman" w:eastAsia="Times New Roman" w:hAnsi="Times New Roman" w:cs="Times New Roman"/>
          <w:sz w:val="24"/>
          <w:szCs w:val="24"/>
          <w:lang w:val="vi"/>
        </w:rPr>
      </w:pPr>
    </w:p>
    <w:p w:rsidR="00815634" w:rsidRDefault="00815634" w:rsidP="00815634">
      <w:pPr>
        <w:widowControl w:val="0"/>
        <w:autoSpaceDE w:val="0"/>
        <w:autoSpaceDN w:val="0"/>
        <w:spacing w:after="0" w:line="240" w:lineRule="auto"/>
        <w:rPr>
          <w:rFonts w:ascii="Times New Roman" w:eastAsia="Times New Roman" w:hAnsi="Times New Roman" w:cs="Times New Roman"/>
          <w:sz w:val="24"/>
          <w:szCs w:val="24"/>
        </w:rPr>
      </w:pPr>
    </w:p>
    <w:p w:rsidR="00815634" w:rsidRDefault="00815634" w:rsidP="00815634">
      <w:pPr>
        <w:widowControl w:val="0"/>
        <w:autoSpaceDE w:val="0"/>
        <w:autoSpaceDN w:val="0"/>
        <w:spacing w:after="0" w:line="240" w:lineRule="auto"/>
        <w:rPr>
          <w:rFonts w:ascii="Times New Roman" w:eastAsia="Times New Roman" w:hAnsi="Times New Roman" w:cs="Times New Roman"/>
          <w:sz w:val="24"/>
          <w:szCs w:val="24"/>
        </w:rPr>
      </w:pPr>
    </w:p>
    <w:p w:rsidR="00815634" w:rsidRDefault="00815634" w:rsidP="00815634">
      <w:pPr>
        <w:widowControl w:val="0"/>
        <w:autoSpaceDE w:val="0"/>
        <w:autoSpaceDN w:val="0"/>
        <w:spacing w:after="0" w:line="240" w:lineRule="auto"/>
        <w:rPr>
          <w:rFonts w:ascii="Times New Roman" w:eastAsia="Times New Roman" w:hAnsi="Times New Roman" w:cs="Times New Roman"/>
          <w:sz w:val="24"/>
          <w:szCs w:val="24"/>
        </w:rPr>
      </w:pPr>
    </w:p>
    <w:p w:rsidR="00815634" w:rsidRDefault="00815634" w:rsidP="00815634">
      <w:pPr>
        <w:widowControl w:val="0"/>
        <w:autoSpaceDE w:val="0"/>
        <w:autoSpaceDN w:val="0"/>
        <w:spacing w:after="0" w:line="240" w:lineRule="auto"/>
        <w:rPr>
          <w:rFonts w:ascii="Times New Roman" w:eastAsia="Times New Roman" w:hAnsi="Times New Roman" w:cs="Times New Roman"/>
          <w:sz w:val="24"/>
          <w:szCs w:val="24"/>
        </w:rPr>
      </w:pPr>
    </w:p>
    <w:p w:rsidR="00815634" w:rsidRDefault="00815634" w:rsidP="00815634">
      <w:pPr>
        <w:widowControl w:val="0"/>
        <w:autoSpaceDE w:val="0"/>
        <w:autoSpaceDN w:val="0"/>
        <w:spacing w:after="0" w:line="240" w:lineRule="auto"/>
        <w:rPr>
          <w:rFonts w:ascii="Times New Roman" w:eastAsia="Times New Roman" w:hAnsi="Times New Roman" w:cs="Times New Roman"/>
          <w:sz w:val="24"/>
          <w:szCs w:val="24"/>
        </w:rPr>
      </w:pPr>
    </w:p>
    <w:p w:rsidR="00815634" w:rsidRPr="002232ED" w:rsidRDefault="00815634" w:rsidP="00815634">
      <w:pPr>
        <w:widowControl w:val="0"/>
        <w:autoSpaceDE w:val="0"/>
        <w:autoSpaceDN w:val="0"/>
        <w:spacing w:after="0" w:line="240" w:lineRule="auto"/>
        <w:rPr>
          <w:rFonts w:ascii="Times New Roman" w:eastAsia="Times New Roman" w:hAnsi="Times New Roman" w:cs="Times New Roman"/>
          <w:sz w:val="24"/>
          <w:szCs w:val="24"/>
        </w:rPr>
      </w:pPr>
    </w:p>
    <w:p w:rsidR="00815634" w:rsidRPr="005B5A60" w:rsidRDefault="00815634" w:rsidP="00815634">
      <w:pPr>
        <w:widowControl w:val="0"/>
        <w:autoSpaceDE w:val="0"/>
        <w:autoSpaceDN w:val="0"/>
        <w:spacing w:after="0" w:line="240" w:lineRule="auto"/>
        <w:rPr>
          <w:rFonts w:ascii="Times New Roman" w:eastAsia="Times New Roman" w:hAnsi="Times New Roman" w:cs="Times New Roman"/>
          <w:sz w:val="24"/>
          <w:szCs w:val="24"/>
          <w:lang w:val="vi"/>
        </w:rPr>
      </w:pPr>
    </w:p>
    <w:p w:rsidR="00B35987" w:rsidRDefault="00B35987">
      <w:bookmarkStart w:id="3" w:name="_GoBack"/>
      <w:bookmarkEnd w:id="3"/>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79" w:rsidRDefault="00003F79" w:rsidP="00815634">
      <w:pPr>
        <w:spacing w:after="0" w:line="240" w:lineRule="auto"/>
      </w:pPr>
      <w:r>
        <w:separator/>
      </w:r>
    </w:p>
  </w:endnote>
  <w:endnote w:type="continuationSeparator" w:id="0">
    <w:p w:rsidR="00003F79" w:rsidRDefault="00003F79" w:rsidP="0081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79" w:rsidRDefault="00003F79" w:rsidP="00815634">
      <w:pPr>
        <w:spacing w:after="0" w:line="240" w:lineRule="auto"/>
      </w:pPr>
      <w:r>
        <w:separator/>
      </w:r>
    </w:p>
  </w:footnote>
  <w:footnote w:type="continuationSeparator" w:id="0">
    <w:p w:rsidR="00003F79" w:rsidRDefault="00003F79" w:rsidP="00815634">
      <w:pPr>
        <w:spacing w:after="0" w:line="240" w:lineRule="auto"/>
      </w:pPr>
      <w:r>
        <w:continuationSeparator/>
      </w:r>
    </w:p>
  </w:footnote>
  <w:footnote w:id="1">
    <w:p w:rsidR="00815634" w:rsidRPr="00605EE4" w:rsidRDefault="00815634" w:rsidP="00815634">
      <w:pPr>
        <w:pStyle w:val="NormalWeb"/>
        <w:shd w:val="clear" w:color="auto" w:fill="FFFFFF"/>
        <w:spacing w:after="0"/>
        <w:ind w:firstLine="567"/>
        <w:rPr>
          <w:b/>
          <w:i/>
          <w:sz w:val="20"/>
          <w:szCs w:val="20"/>
        </w:rPr>
      </w:pPr>
      <w:r w:rsidRPr="00605EE4">
        <w:rPr>
          <w:b/>
          <w:i/>
          <w:sz w:val="20"/>
          <w:szCs w:val="20"/>
        </w:rPr>
        <w:t>Ghi chú:</w:t>
      </w:r>
    </w:p>
    <w:p w:rsidR="00815634" w:rsidRPr="00605EE4" w:rsidRDefault="00815634" w:rsidP="00815634">
      <w:pPr>
        <w:pStyle w:val="NormalWeb"/>
        <w:shd w:val="clear" w:color="auto" w:fill="FFFFFF"/>
        <w:spacing w:after="0"/>
        <w:ind w:firstLine="567"/>
        <w:rPr>
          <w:sz w:val="20"/>
          <w:szCs w:val="20"/>
        </w:rPr>
      </w:pPr>
      <w:r w:rsidRPr="00605EE4">
        <w:rPr>
          <w:rStyle w:val="FootnoteReference"/>
        </w:rPr>
        <w:footnoteRef/>
      </w:r>
      <w:r w:rsidRPr="00605EE4">
        <w:rPr>
          <w:sz w:val="20"/>
          <w:szCs w:val="20"/>
        </w:rPr>
        <w:t xml:space="preserve"> </w:t>
      </w:r>
      <w:r w:rsidRPr="00605EE4">
        <w:rPr>
          <w:color w:val="000000"/>
          <w:sz w:val="20"/>
          <w:szCs w:val="20"/>
          <w:lang w:val="vi-VN"/>
        </w:rPr>
        <w:t>Ghi rõ mối quan hệ với người tham gia CM: cha, mẹ, vợ, chồng, con hoặc người thờ cúng</w:t>
      </w:r>
      <w:r w:rsidRPr="00605EE4">
        <w:rPr>
          <w:color w:val="000000"/>
          <w:sz w:val="20"/>
          <w:szCs w:val="20"/>
        </w:rPr>
        <w:t>.</w:t>
      </w:r>
    </w:p>
  </w:footnote>
  <w:footnote w:id="2">
    <w:p w:rsidR="00815634" w:rsidRPr="00605EE4" w:rsidRDefault="00815634" w:rsidP="00815634">
      <w:pPr>
        <w:pStyle w:val="NormalWeb"/>
        <w:shd w:val="clear" w:color="auto" w:fill="FFFFFF"/>
        <w:spacing w:after="0"/>
        <w:ind w:firstLine="567"/>
        <w:rPr>
          <w:sz w:val="20"/>
          <w:szCs w:val="20"/>
        </w:rPr>
      </w:pPr>
      <w:r w:rsidRPr="00605EE4">
        <w:rPr>
          <w:rStyle w:val="FootnoteReference"/>
        </w:rPr>
        <w:footnoteRef/>
      </w:r>
      <w:r w:rsidRPr="00605EE4">
        <w:rPr>
          <w:sz w:val="20"/>
          <w:szCs w:val="20"/>
        </w:rPr>
        <w:t xml:space="preserve"> </w:t>
      </w:r>
      <w:r w:rsidRPr="00605EE4">
        <w:rPr>
          <w:color w:val="000000"/>
          <w:sz w:val="20"/>
          <w:szCs w:val="20"/>
        </w:rPr>
        <w:t>G</w:t>
      </w:r>
      <w:r w:rsidRPr="00605EE4">
        <w:rPr>
          <w:color w:val="000000"/>
          <w:sz w:val="20"/>
          <w:szCs w:val="20"/>
          <w:lang w:val="vi-VN"/>
        </w:rPr>
        <w:t>hi rõ từ cấp Đại đội tr</w:t>
      </w:r>
      <w:r w:rsidRPr="00605EE4">
        <w:rPr>
          <w:color w:val="000000"/>
          <w:sz w:val="20"/>
          <w:szCs w:val="20"/>
        </w:rPr>
        <w:t>ở </w:t>
      </w:r>
      <w:r w:rsidRPr="00605EE4">
        <w:rPr>
          <w:color w:val="000000"/>
          <w:sz w:val="20"/>
          <w:szCs w:val="20"/>
          <w:lang w:val="vi-VN"/>
        </w:rPr>
        <w:t>lên (đối với quân đội, công an) hoặc trung đội (đối với dân quân, du kích).</w:t>
      </w:r>
    </w:p>
  </w:footnote>
  <w:footnote w:id="3">
    <w:p w:rsidR="00815634" w:rsidRPr="00605EE4" w:rsidRDefault="00815634" w:rsidP="00815634">
      <w:pPr>
        <w:pStyle w:val="NormalWeb"/>
        <w:shd w:val="clear" w:color="auto" w:fill="FFFFFF"/>
        <w:spacing w:after="0"/>
        <w:ind w:firstLine="567"/>
        <w:rPr>
          <w:color w:val="000000"/>
          <w:sz w:val="20"/>
          <w:szCs w:val="20"/>
        </w:rPr>
      </w:pPr>
      <w:r w:rsidRPr="00605EE4">
        <w:rPr>
          <w:rStyle w:val="FootnoteReference"/>
        </w:rPr>
        <w:footnoteRef/>
      </w:r>
      <w:r w:rsidRPr="00605EE4">
        <w:rPr>
          <w:sz w:val="20"/>
          <w:szCs w:val="20"/>
        </w:rPr>
        <w:t xml:space="preserve"> </w:t>
      </w:r>
      <w:r w:rsidRPr="00605EE4">
        <w:rPr>
          <w:color w:val="000000"/>
          <w:sz w:val="20"/>
          <w:szCs w:val="20"/>
          <w:lang w:val="vi-VN"/>
        </w:rPr>
        <w:t>Nơi hy sinh ghi rõ thôn hoặc xóm, xã, huyện, tỉnh</w:t>
      </w:r>
      <w:r w:rsidRPr="00605EE4">
        <w:rPr>
          <w:color w:val="000000"/>
          <w:sz w:val="20"/>
          <w:szCs w:val="20"/>
        </w:rPr>
        <w:t>.</w:t>
      </w:r>
    </w:p>
    <w:p w:rsidR="00815634" w:rsidRPr="00605EE4" w:rsidRDefault="00815634" w:rsidP="0081563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34"/>
    <w:rsid w:val="00003F79"/>
    <w:rsid w:val="00815634"/>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3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156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15634"/>
    <w:rPr>
      <w:rFonts w:eastAsia="Times New Roman" w:cs="Times New Roman"/>
      <w:sz w:val="20"/>
      <w:szCs w:val="20"/>
    </w:rPr>
  </w:style>
  <w:style w:type="character" w:styleId="FootnoteReference">
    <w:name w:val="footnote reference"/>
    <w:basedOn w:val="DefaultParagraphFont"/>
    <w:uiPriority w:val="99"/>
    <w:rsid w:val="00815634"/>
    <w:rPr>
      <w:rFonts w:cs="Times New Roman"/>
      <w:vertAlign w:val="superscript"/>
    </w:rPr>
  </w:style>
  <w:style w:type="paragraph" w:styleId="NormalWeb">
    <w:name w:val="Normal (Web)"/>
    <w:basedOn w:val="Normal"/>
    <w:link w:val="NormalWebChar"/>
    <w:unhideWhenUsed/>
    <w:rsid w:val="00815634"/>
    <w:rPr>
      <w:rFonts w:ascii="Times New Roman" w:hAnsi="Times New Roman" w:cs="Times New Roman"/>
      <w:sz w:val="24"/>
      <w:szCs w:val="24"/>
    </w:rPr>
  </w:style>
  <w:style w:type="character" w:customStyle="1" w:styleId="NormalWebChar">
    <w:name w:val="Normal (Web) Char"/>
    <w:link w:val="NormalWeb"/>
    <w:locked/>
    <w:rsid w:val="0081563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3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156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15634"/>
    <w:rPr>
      <w:rFonts w:eastAsia="Times New Roman" w:cs="Times New Roman"/>
      <w:sz w:val="20"/>
      <w:szCs w:val="20"/>
    </w:rPr>
  </w:style>
  <w:style w:type="character" w:styleId="FootnoteReference">
    <w:name w:val="footnote reference"/>
    <w:basedOn w:val="DefaultParagraphFont"/>
    <w:uiPriority w:val="99"/>
    <w:rsid w:val="00815634"/>
    <w:rPr>
      <w:rFonts w:cs="Times New Roman"/>
      <w:vertAlign w:val="superscript"/>
    </w:rPr>
  </w:style>
  <w:style w:type="paragraph" w:styleId="NormalWeb">
    <w:name w:val="Normal (Web)"/>
    <w:basedOn w:val="Normal"/>
    <w:link w:val="NormalWebChar"/>
    <w:unhideWhenUsed/>
    <w:rsid w:val="00815634"/>
    <w:rPr>
      <w:rFonts w:ascii="Times New Roman" w:hAnsi="Times New Roman" w:cs="Times New Roman"/>
      <w:sz w:val="24"/>
      <w:szCs w:val="24"/>
    </w:rPr>
  </w:style>
  <w:style w:type="character" w:customStyle="1" w:styleId="NormalWebChar">
    <w:name w:val="Normal (Web) Char"/>
    <w:link w:val="NormalWeb"/>
    <w:locked/>
    <w:rsid w:val="0081563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14872</Characters>
  <Application>Microsoft Office Word</Application>
  <DocSecurity>0</DocSecurity>
  <Lines>123</Lines>
  <Paragraphs>34</Paragraphs>
  <ScaleCrop>false</ScaleCrop>
  <Company>home</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2022-08-09T01:59:00Z</dcterms:created>
  <dcterms:modified xsi:type="dcterms:W3CDTF">2022-08-09T01:59:00Z</dcterms:modified>
</cp:coreProperties>
</file>