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AF" w:rsidRPr="005B5A60" w:rsidRDefault="00F66AAF" w:rsidP="00F66AAF">
      <w:pPr>
        <w:keepNext/>
        <w:spacing w:before="240" w:after="60" w:line="259" w:lineRule="auto"/>
        <w:outlineLvl w:val="3"/>
        <w:rPr>
          <w:rFonts w:ascii="Times New Roman" w:eastAsia="Times New Roman" w:hAnsi="Times New Roman" w:cs="Times New Roman"/>
          <w:b/>
          <w:bCs/>
          <w:sz w:val="24"/>
          <w:szCs w:val="24"/>
          <w:lang w:val="vi"/>
        </w:rPr>
      </w:pPr>
      <w:bookmarkStart w:id="0" w:name="dieu_6"/>
      <w:r w:rsidRPr="005B5A60">
        <w:rPr>
          <w:rFonts w:ascii="Times New Roman" w:eastAsia="Times New Roman" w:hAnsi="Times New Roman" w:cs="Times New Roman"/>
          <w:b/>
          <w:bCs/>
          <w:sz w:val="24"/>
          <w:szCs w:val="24"/>
          <w:lang w:val="vi"/>
        </w:rPr>
        <w:t>1</w:t>
      </w:r>
      <w:r w:rsidRPr="005B5A60">
        <w:rPr>
          <w:rFonts w:ascii="Times New Roman" w:eastAsia="Times New Roman" w:hAnsi="Times New Roman" w:cs="Times New Roman"/>
          <w:b/>
          <w:sz w:val="24"/>
          <w:szCs w:val="24"/>
          <w:lang w:val="vi"/>
        </w:rPr>
        <w:t>8. Cấp lại Bằng “Tổ quốc ghi công”</w:t>
      </w:r>
      <w:bookmarkEnd w:id="0"/>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Đại diện thân nhân liệt sĩ hoặc người hưởng trợ cấp thờ cúng liệt sĩ làm đơn đề nghị theo Mẫu số 16 Phụ lục I Nghị định số 131/2021/NĐ-CP gửi Ủy ban nhân dân cấp xã nơi thường trú (kèm theo bằng cũ nếu còn).</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có trách nhiệm xác nhận bản khai, tổng hợp, lập danh sách và tờ trình gửi Phòng Lao động - Thương binh và Xã hội.</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05 ngày làm việc kể từ ngày nhận đủ giấy tờ, có trách nhiệm lập và gửi danh sách kèm các giấy tờ theo quy định đến Sở Lao động - Thương binh và Xã hội nơi quản lý hồ sơ liệt sĩ.</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30 ngày kể từ ngày nhận đủ giấy tờ phải kiểm tra, đối chiếu hồ sơ liệt sĩ, lập danh sách cấp lại Bằng “Tổ quốc ghi công” theo Mẫu số 83 Phụ lục I Nghị định số 131/2021/NĐ-CP đối với những trường hợp đủ điều kiện và có đầy đủ thông tin ghi theo giấy báo tử của liệt sĩ kèm văn bản đề nghị gửi Bộ Lao động - Thương binh và Xã hội.</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5: Bộ Lao động - Thương binh và Xã hội trong thời gian 30 ngày kể từ ngày nhận đủ các giấy tờ, có trách nhiệm kiểm tra, tổng hợp, lập danh sách kèm tờ trình gửi Văn phòng Chính phủ trình Thủ tướng Chính phủ ban hành quyết định cấp lại Bằng “Tổ quốc ghi công”.</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Trong thời gian 20 ngày kể từ ngày nhận quyết định cấp lại bằng có trách nhiệm in, chuyển Văn phòng Chính phủ đóng dấu Bằng “Tổ quốc ghi công”, gửi về Sở Lao động - Thương binh và Xã hội.</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6: Sở Lao động - Thương binh và Xã hội trong thời gian 12 ngày kể từ ngày nhận được Bằng “Tổ quốc ghi công” cấp lại, gửi Bằng “Tổ quốc ghi công” đến người đề nghị.</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 Thành phần, số lượng hồ sơ</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Đơn đề nghị theo Mẫu số 16 Phụ lục I Nghị định số 131/2021/NĐ-CP.</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Bằng “Tổ quốc ghi công” cũ nếu còn.</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d. Thời hạn giải quyết: </w:t>
      </w:r>
      <w:r w:rsidRPr="005B5A60">
        <w:rPr>
          <w:rFonts w:ascii="Times New Roman" w:eastAsia="Times New Roman" w:hAnsi="Times New Roman" w:cs="Times New Roman"/>
          <w:sz w:val="24"/>
          <w:szCs w:val="24"/>
          <w:lang w:val="vi"/>
        </w:rPr>
        <w:t>102 ngày kể từ ngày nhận đủ hồ sơ (Thời gian cụ thể được quy định tại từng bước của quy trình thực hiện).</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f. Cơ quan giải quyết thủ tục hành chính: </w:t>
      </w:r>
      <w:r w:rsidRPr="005B5A60">
        <w:rPr>
          <w:rFonts w:ascii="Times New Roman" w:eastAsia="Times New Roman" w:hAnsi="Times New Roman" w:cs="Times New Roman"/>
          <w:sz w:val="24"/>
          <w:szCs w:val="24"/>
          <w:lang w:val="vi"/>
        </w:rPr>
        <w:t>Ủy ban nhân dân cấp xã; Phòng Lao động - Thương binh và Xã hội; Sở Lao động - Thương binh và Xã hội; Bộ Lao động - Thương binh và Xã hội; Văn phòng Chính phủ; Thủ tướng Chính phủ.</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g. Kết quả thực hiện thủ tục hành chính</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Quyết định cấp lại Bằng “Tổ quốc ghi công” và Bằng “Tổ quốc ghi công”</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lastRenderedPageBreak/>
        <w:t xml:space="preserve">h Lệ phí: </w:t>
      </w:r>
      <w:r w:rsidRPr="005B5A60">
        <w:rPr>
          <w:rFonts w:ascii="Times New Roman" w:eastAsia="Times New Roman" w:hAnsi="Times New Roman" w:cs="Times New Roman"/>
          <w:sz w:val="24"/>
          <w:szCs w:val="24"/>
          <w:lang w:val="vi"/>
        </w:rPr>
        <w:t>Không</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i. Tên mẫu đơn, mẫu tờ khai</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Đơn đề nghị cấp lại Bằng “Tổ quốc ghi công” (Mẫu số 16 Phụ lục I Nghị định số 131/2021/NĐ-CP).</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k Yêu cầu, điều kiện thực hiện thủ tục hành chính</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Cấp lại Bằng “Tổ quốc ghi công” trong các trường hợp: bị mất; bị thiếu thông tin do mờ chữ hoặc bị hư hại.</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w:t>
      </w:r>
    </w:p>
    <w:p w:rsidR="00F66AAF" w:rsidRPr="005B5A60" w:rsidRDefault="00F66AAF" w:rsidP="00F66AAF">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Nghị định số 131/2021/NĐ-CP ngày 30/12/2021 của Chính phủ quy định chi tiết và biện pháp thi hành Pháp lệnh Ưu đãi người có công với cách mạng.</w:t>
      </w:r>
    </w:p>
    <w:p w:rsidR="00F66AAF" w:rsidRPr="005B5A60" w:rsidRDefault="00F66AAF" w:rsidP="00F66AAF">
      <w:pPr>
        <w:keepNext/>
        <w:spacing w:after="0" w:line="240" w:lineRule="auto"/>
        <w:jc w:val="right"/>
        <w:outlineLvl w:val="3"/>
        <w:rPr>
          <w:rFonts w:ascii="Times New Roman" w:eastAsia="Times New Roman" w:hAnsi="Times New Roman" w:cs="Times New Roman"/>
          <w:b/>
          <w:i/>
          <w:iCs/>
          <w:sz w:val="24"/>
          <w:szCs w:val="24"/>
          <w:lang w:val="vi"/>
        </w:rPr>
      </w:pPr>
      <w:r w:rsidRPr="005B5A60">
        <w:rPr>
          <w:rFonts w:ascii="Times New Roman" w:eastAsia="Times New Roman" w:hAnsi="Times New Roman" w:cs="Times New Roman"/>
          <w:b/>
          <w:bCs/>
          <w:sz w:val="24"/>
          <w:szCs w:val="24"/>
          <w:lang w:val="vi"/>
        </w:rPr>
        <w:br w:type="page"/>
      </w:r>
      <w:r w:rsidRPr="005B5A60">
        <w:rPr>
          <w:rFonts w:ascii="Times New Roman" w:eastAsia="Times New Roman" w:hAnsi="Times New Roman" w:cs="Times New Roman"/>
          <w:b/>
          <w:i/>
          <w:iCs/>
          <w:sz w:val="24"/>
          <w:szCs w:val="24"/>
          <w:lang w:val="vi"/>
        </w:rPr>
        <w:lastRenderedPageBreak/>
        <w:t>Mẫu số 16</w:t>
      </w:r>
    </w:p>
    <w:p w:rsidR="00F66AAF" w:rsidRPr="005B5A60" w:rsidRDefault="00F66AAF" w:rsidP="00F66AAF">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F66AAF" w:rsidRPr="005B5A60" w:rsidRDefault="00F66AAF" w:rsidP="00F66AAF">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F66AAF" w:rsidRPr="005B5A60" w:rsidRDefault="00F66AAF" w:rsidP="00F66AAF">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_____________________________________</w:t>
      </w:r>
    </w:p>
    <w:p w:rsidR="00F66AAF" w:rsidRPr="005B5A60" w:rsidRDefault="00F66AAF" w:rsidP="00F66AAF">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p>
    <w:p w:rsidR="00F66AAF" w:rsidRPr="005B5A60" w:rsidRDefault="00F66AAF" w:rsidP="00F66AAF">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ĐƠN ĐỀ NGHỊ</w:t>
      </w:r>
    </w:p>
    <w:p w:rsidR="00F66AAF" w:rsidRPr="005B5A60" w:rsidRDefault="00F66AAF" w:rsidP="00F66AAF">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Cấp đổi/cấp lại Bằng “Tổ quốc ghi công”</w:t>
      </w:r>
    </w:p>
    <w:p w:rsidR="00F66AAF" w:rsidRPr="005B5A60" w:rsidRDefault="00F66AAF" w:rsidP="00F66AAF">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w:t>
      </w:r>
    </w:p>
    <w:p w:rsidR="00F66AAF" w:rsidRPr="005B5A60" w:rsidRDefault="00F66AAF" w:rsidP="00F66AAF">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p>
    <w:p w:rsidR="00F66AAF" w:rsidRPr="005B5A60" w:rsidRDefault="00F66AAF" w:rsidP="00F66AAF">
      <w:pPr>
        <w:widowControl w:val="0"/>
        <w:tabs>
          <w:tab w:val="right" w:leader="dot" w:pos="7920"/>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Kính gửi:………….……………….</w:t>
      </w:r>
    </w:p>
    <w:p w:rsidR="00F66AAF" w:rsidRPr="005B5A60" w:rsidRDefault="00F66AAF" w:rsidP="00F66AAF">
      <w:pPr>
        <w:widowControl w:val="0"/>
        <w:tabs>
          <w:tab w:val="right" w:leader="dot" w:pos="7920"/>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p w:rsidR="00F66AAF" w:rsidRPr="005B5A60" w:rsidRDefault="00F66AAF" w:rsidP="00F66AAF">
      <w:pPr>
        <w:widowControl w:val="0"/>
        <w:tabs>
          <w:tab w:val="right" w:leader="dot" w:pos="7920"/>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1. Thông tin người đề nghị </w:t>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w:t>
      </w:r>
      <w:r w:rsidRPr="005B5A60">
        <w:rPr>
          <w:rFonts w:ascii="Times New Roman" w:eastAsia="Times New Roman" w:hAnsi="Times New Roman" w:cs="Times New Roman"/>
          <w:sz w:val="24"/>
          <w:szCs w:val="24"/>
          <w:lang w:val="vi"/>
        </w:rPr>
        <w:tab/>
      </w:r>
    </w:p>
    <w:p w:rsidR="00F66AAF" w:rsidRPr="005B5A60" w:rsidRDefault="00F66AAF" w:rsidP="00F66AAF">
      <w:pPr>
        <w:widowControl w:val="0"/>
        <w:shd w:val="clear" w:color="auto" w:fill="FFFFFF"/>
        <w:tabs>
          <w:tab w:val="left" w:leader="dot" w:pos="5760"/>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F66AAF" w:rsidRPr="005B5A60" w:rsidRDefault="00F66AAF" w:rsidP="00F66AAF">
      <w:pPr>
        <w:widowControl w:val="0"/>
        <w:shd w:val="clear" w:color="auto" w:fill="FFFFFF"/>
        <w:tabs>
          <w:tab w:val="left" w:leader="dot" w:pos="2880"/>
          <w:tab w:val="left" w:leader="dot" w:pos="5328"/>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Quê quán:</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Nơi thường trú:</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45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Mối quan hệ với liệt sĩ: ………………..</w:t>
      </w:r>
      <w:r w:rsidRPr="005B5A60">
        <w:rPr>
          <w:rFonts w:ascii="Times New Roman" w:eastAsia="Times New Roman" w:hAnsi="Times New Roman" w:cs="Times New Roman"/>
          <w:sz w:val="24"/>
          <w:szCs w:val="24"/>
          <w:vertAlign w:val="superscript"/>
          <w:lang w:val="vi"/>
        </w:rPr>
        <w:footnoteReference w:id="1"/>
      </w:r>
      <w:r w:rsidRPr="005B5A60">
        <w:rPr>
          <w:rFonts w:ascii="Times New Roman" w:eastAsia="Times New Roman" w:hAnsi="Times New Roman" w:cs="Times New Roman"/>
          <w:sz w:val="24"/>
          <w:szCs w:val="24"/>
          <w:lang w:val="vi"/>
        </w:rPr>
        <w:t xml:space="preserve"> ……………………… </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Đề nghị cấp ……</w:t>
      </w:r>
      <w:r w:rsidRPr="005B5A60">
        <w:rPr>
          <w:rFonts w:ascii="Times New Roman" w:eastAsia="Times New Roman" w:hAnsi="Times New Roman" w:cs="Times New Roman"/>
          <w:sz w:val="24"/>
          <w:szCs w:val="24"/>
          <w:vertAlign w:val="superscript"/>
          <w:lang w:val="vi"/>
        </w:rPr>
        <w:footnoteReference w:id="2"/>
      </w:r>
      <w:r w:rsidRPr="005B5A60">
        <w:rPr>
          <w:rFonts w:ascii="Times New Roman" w:eastAsia="Times New Roman" w:hAnsi="Times New Roman" w:cs="Times New Roman"/>
          <w:sz w:val="24"/>
          <w:szCs w:val="24"/>
          <w:lang w:val="vi"/>
        </w:rPr>
        <w:t>………. Bằng “Tổ quốc ghi công” đối với liệt sĩ:</w:t>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Lý do đề nghị cấp……</w:t>
      </w:r>
      <w:r w:rsidRPr="005B5A60">
        <w:rPr>
          <w:rFonts w:ascii="Times New Roman" w:eastAsia="Times New Roman" w:hAnsi="Times New Roman" w:cs="Times New Roman"/>
          <w:sz w:val="24"/>
          <w:szCs w:val="24"/>
          <w:vertAlign w:val="superscript"/>
          <w:lang w:val="vi"/>
        </w:rPr>
        <w:footnoteReference w:id="3"/>
      </w:r>
      <w:r w:rsidRPr="005B5A60">
        <w:rPr>
          <w:rFonts w:ascii="Times New Roman" w:eastAsia="Times New Roman" w:hAnsi="Times New Roman" w:cs="Times New Roman"/>
          <w:sz w:val="24"/>
          <w:szCs w:val="24"/>
          <w:lang w:val="vi"/>
        </w:rPr>
        <w:t>……… Bằng “Tổ quốc ghi công”: .</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2. Thông tin về liệt sĩ </w:t>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Họ và tên: </w:t>
      </w:r>
      <w:r w:rsidRPr="005B5A60">
        <w:rPr>
          <w:rFonts w:ascii="Times New Roman" w:eastAsia="Times New Roman" w:hAnsi="Times New Roman" w:cs="Times New Roman"/>
          <w:sz w:val="24"/>
          <w:szCs w:val="24"/>
          <w:lang w:val="vi"/>
        </w:rPr>
        <w:tab/>
      </w:r>
    </w:p>
    <w:p w:rsidR="00F66AAF" w:rsidRPr="005B5A60" w:rsidRDefault="00F66AAF" w:rsidP="00F66AAF">
      <w:pPr>
        <w:widowControl w:val="0"/>
        <w:shd w:val="clear" w:color="auto" w:fill="FFFFFF"/>
        <w:tabs>
          <w:tab w:val="left" w:leader="dot" w:pos="5760"/>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Quê quán: </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Ngày tháng năm hy sinh: </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Cấp bậc, chức vụ khi hy sinh: </w:t>
      </w:r>
      <w:r w:rsidRPr="005B5A60">
        <w:rPr>
          <w:rFonts w:ascii="Times New Roman" w:eastAsia="Times New Roman" w:hAnsi="Times New Roman" w:cs="Times New Roman"/>
          <w:sz w:val="24"/>
          <w:szCs w:val="24"/>
          <w:lang w:val="vi"/>
        </w:rPr>
        <w:tab/>
      </w:r>
    </w:p>
    <w:p w:rsidR="00F66AAF" w:rsidRPr="005B5A60" w:rsidRDefault="00F66AAF" w:rsidP="00F66AAF">
      <w:pPr>
        <w:widowControl w:val="0"/>
        <w:tabs>
          <w:tab w:val="right" w:leader="dot" w:pos="9360"/>
        </w:tabs>
        <w:autoSpaceDE w:val="0"/>
        <w:autoSpaceDN w:val="0"/>
        <w:spacing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xml:space="preserve">Bằng Tổ quốc ghi công số:… theo Quyết định: ... ngày... tháng … năm…. của…… </w:t>
      </w:r>
    </w:p>
    <w:p w:rsidR="00F66AAF" w:rsidRPr="005B5A60" w:rsidRDefault="00F66AAF" w:rsidP="00F66AAF">
      <w:pPr>
        <w:widowControl w:val="0"/>
        <w:tabs>
          <w:tab w:val="right" w:leader="dot" w:pos="9639"/>
        </w:tabs>
        <w:autoSpaceDE w:val="0"/>
        <w:autoSpaceDN w:val="0"/>
        <w:spacing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3. Thông tin về thân nhân liệt sĩ</w:t>
      </w:r>
      <w:r w:rsidRPr="005B5A60">
        <w:rPr>
          <w:rFonts w:ascii="Times New Roman" w:eastAsia="Times New Roman" w:hAnsi="Times New Roman" w:cs="Times New Roman"/>
          <w:b/>
          <w:sz w:val="24"/>
          <w:szCs w:val="24"/>
          <w:vertAlign w:val="superscript"/>
          <w:lang w:val="vi"/>
        </w:rPr>
        <w:footnoteReference w:id="4"/>
      </w:r>
    </w:p>
    <w:p w:rsidR="00F66AAF" w:rsidRPr="005B5A60" w:rsidRDefault="00F66AAF" w:rsidP="00F66AAF">
      <w:pPr>
        <w:widowControl w:val="0"/>
        <w:tabs>
          <w:tab w:val="right" w:leader="dot" w:pos="9639"/>
        </w:tabs>
        <w:autoSpaceDE w:val="0"/>
        <w:autoSpaceDN w:val="0"/>
        <w:spacing w:after="0" w:line="240" w:lineRule="auto"/>
        <w:ind w:firstLine="567"/>
        <w:rPr>
          <w:rFonts w:ascii="Times New Roman" w:eastAsia="Times New Roman" w:hAnsi="Times New Roman" w:cs="Times New Roman"/>
          <w:b/>
          <w:sz w:val="24"/>
          <w:szCs w:val="24"/>
          <w:lang w:val="vi"/>
        </w:rPr>
      </w:pPr>
    </w:p>
    <w:tbl>
      <w:tblPr>
        <w:tblW w:w="9468"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1"/>
        <w:gridCol w:w="2807"/>
        <w:gridCol w:w="1949"/>
        <w:gridCol w:w="1111"/>
        <w:gridCol w:w="2716"/>
        <w:gridCol w:w="254"/>
      </w:tblGrid>
      <w:tr w:rsidR="00F66AAF" w:rsidRPr="005B5A60" w:rsidTr="006F1387">
        <w:tc>
          <w:tcPr>
            <w:tcW w:w="631"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2807"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và tên</w:t>
            </w:r>
          </w:p>
        </w:tc>
        <w:tc>
          <w:tcPr>
            <w:tcW w:w="306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Ngày tháng năm sinh</w:t>
            </w:r>
          </w:p>
        </w:tc>
        <w:tc>
          <w:tcPr>
            <w:tcW w:w="297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Mối quan hệ với liệt sĩ</w:t>
            </w:r>
          </w:p>
        </w:tc>
      </w:tr>
      <w:tr w:rsidR="00F66AAF" w:rsidRPr="005B5A60" w:rsidTr="006F1387">
        <w:tc>
          <w:tcPr>
            <w:tcW w:w="631"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2807"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306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97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F66AAF" w:rsidRPr="005B5A60" w:rsidTr="006F1387">
        <w:tc>
          <w:tcPr>
            <w:tcW w:w="631"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2807"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306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97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F66AAF" w:rsidRPr="005B5A60" w:rsidTr="006F1387">
        <w:tc>
          <w:tcPr>
            <w:tcW w:w="631"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2807" w:type="dxa"/>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306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2970" w:type="dxa"/>
            <w:gridSpan w:val="2"/>
            <w:shd w:val="clear" w:color="auto" w:fill="auto"/>
            <w:vAlign w:val="center"/>
          </w:tcPr>
          <w:p w:rsidR="00F66AAF" w:rsidRPr="005B5A60" w:rsidRDefault="00F66AAF"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F66AAF" w:rsidRPr="005B5A60" w:rsidTr="006F1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After w:val="1"/>
          <w:wAfter w:w="254" w:type="dxa"/>
        </w:trPr>
        <w:tc>
          <w:tcPr>
            <w:tcW w:w="5387" w:type="dxa"/>
            <w:gridSpan w:val="3"/>
          </w:tcPr>
          <w:p w:rsidR="00F66AAF" w:rsidRPr="005B5A60" w:rsidRDefault="00F66AAF"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F66AAF" w:rsidRPr="005B5A60" w:rsidRDefault="00F66AAF"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F66AAF" w:rsidRPr="005B5A60" w:rsidRDefault="00F66AAF"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Nội dung khai và chữ ký trên bản khai là đúng.</w:t>
            </w:r>
          </w:p>
          <w:p w:rsidR="00F66AAF" w:rsidRPr="005B5A60" w:rsidRDefault="00F66AAF"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3827" w:type="dxa"/>
            <w:gridSpan w:val="2"/>
          </w:tcPr>
          <w:p w:rsidR="00F66AAF" w:rsidRPr="005B5A60" w:rsidRDefault="00F66AAF"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F66AAF" w:rsidRPr="005B5A60" w:rsidRDefault="00F66AAF" w:rsidP="00F66AAF">
      <w:pPr>
        <w:spacing w:after="160" w:line="259" w:lineRule="auto"/>
        <w:rPr>
          <w:rFonts w:ascii="Times New Roman" w:eastAsia="Times New Roman" w:hAnsi="Times New Roman" w:cs="Times New Roman"/>
          <w:sz w:val="24"/>
          <w:szCs w:val="24"/>
          <w:lang w:val="vi"/>
        </w:rPr>
      </w:pPr>
    </w:p>
    <w:p w:rsidR="00F66AAF" w:rsidRPr="005B5A60" w:rsidRDefault="00F66AAF" w:rsidP="00F66AAF">
      <w:pPr>
        <w:rPr>
          <w:rFonts w:ascii="Times New Roman" w:hAnsi="Times New Roman" w:cs="Times New Roman"/>
          <w:sz w:val="24"/>
          <w:szCs w:val="24"/>
          <w:lang w:val="vi"/>
        </w:rPr>
      </w:pPr>
    </w:p>
    <w:p w:rsidR="00F66AAF" w:rsidRDefault="00F66AAF" w:rsidP="00F66AAF">
      <w:pPr>
        <w:rPr>
          <w:rFonts w:ascii="Times New Roman" w:hAnsi="Times New Roman" w:cs="Times New Roman"/>
          <w:sz w:val="24"/>
          <w:szCs w:val="24"/>
        </w:rPr>
      </w:pPr>
    </w:p>
    <w:p w:rsidR="00F66AAF" w:rsidRPr="002232ED" w:rsidRDefault="00F66AAF" w:rsidP="00F66AAF">
      <w:pPr>
        <w:rPr>
          <w:rFonts w:ascii="Times New Roman" w:hAnsi="Times New Roman" w:cs="Times New Roman"/>
          <w:sz w:val="24"/>
          <w:szCs w:val="24"/>
        </w:rPr>
      </w:pPr>
    </w:p>
    <w:p w:rsidR="00F66AAF" w:rsidRPr="005B5A60" w:rsidRDefault="00F66AAF" w:rsidP="00F66AAF">
      <w:pPr>
        <w:rPr>
          <w:rFonts w:ascii="Times New Roman" w:hAnsi="Times New Roman" w:cs="Times New Roman"/>
          <w:sz w:val="24"/>
          <w:szCs w:val="24"/>
          <w:lang w:val="vi"/>
        </w:rPr>
      </w:pPr>
    </w:p>
    <w:p w:rsidR="00B35987" w:rsidRDefault="00B35987">
      <w:bookmarkStart w:id="1" w:name="_GoBack"/>
      <w:bookmarkEnd w:id="1"/>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61" w:rsidRDefault="00AE7661" w:rsidP="00F66AAF">
      <w:pPr>
        <w:spacing w:after="0" w:line="240" w:lineRule="auto"/>
      </w:pPr>
      <w:r>
        <w:separator/>
      </w:r>
    </w:p>
  </w:endnote>
  <w:endnote w:type="continuationSeparator" w:id="0">
    <w:p w:rsidR="00AE7661" w:rsidRDefault="00AE7661" w:rsidP="00F6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61" w:rsidRDefault="00AE7661" w:rsidP="00F66AAF">
      <w:pPr>
        <w:spacing w:after="0" w:line="240" w:lineRule="auto"/>
      </w:pPr>
      <w:r>
        <w:separator/>
      </w:r>
    </w:p>
  </w:footnote>
  <w:footnote w:type="continuationSeparator" w:id="0">
    <w:p w:rsidR="00AE7661" w:rsidRDefault="00AE7661" w:rsidP="00F66AAF">
      <w:pPr>
        <w:spacing w:after="0" w:line="240" w:lineRule="auto"/>
      </w:pPr>
      <w:r>
        <w:continuationSeparator/>
      </w:r>
    </w:p>
  </w:footnote>
  <w:footnote w:id="1">
    <w:p w:rsidR="00F66AAF" w:rsidRPr="00682AB0" w:rsidRDefault="00F66AAF" w:rsidP="00F66AAF">
      <w:pPr>
        <w:pStyle w:val="FootnoteText"/>
        <w:ind w:firstLine="567"/>
        <w:jc w:val="both"/>
        <w:rPr>
          <w:b/>
          <w:i/>
        </w:rPr>
      </w:pPr>
      <w:r w:rsidRPr="00682AB0">
        <w:rPr>
          <w:b/>
          <w:i/>
        </w:rPr>
        <w:t>Ghi chú:</w:t>
      </w:r>
    </w:p>
    <w:p w:rsidR="00F66AAF" w:rsidRPr="00D77A0D" w:rsidRDefault="00F66AAF" w:rsidP="00F66AAF">
      <w:pPr>
        <w:pStyle w:val="FootnoteText"/>
        <w:ind w:firstLine="567"/>
        <w:jc w:val="both"/>
      </w:pPr>
      <w:r w:rsidRPr="003A64B5">
        <w:rPr>
          <w:rStyle w:val="FootnoteReference"/>
        </w:rPr>
        <w:footnoteRef/>
      </w:r>
      <w:r w:rsidRPr="003A64B5">
        <w:t xml:space="preserve"> Ghi rõ mối quan hệ với liệt sĩ hoặc người được đảm nhiệm thờ cúng liệt sĩ</w:t>
      </w:r>
      <w:r>
        <w:t>.</w:t>
      </w:r>
    </w:p>
  </w:footnote>
  <w:footnote w:id="2">
    <w:p w:rsidR="00F66AAF" w:rsidRPr="00D77A0D" w:rsidRDefault="00F66AAF" w:rsidP="00F66AAF">
      <w:pPr>
        <w:pStyle w:val="FootnoteText"/>
        <w:ind w:firstLine="567"/>
        <w:jc w:val="both"/>
      </w:pPr>
      <w:r w:rsidRPr="003A64B5">
        <w:rPr>
          <w:rStyle w:val="FootnoteReference"/>
        </w:rPr>
        <w:footnoteRef/>
      </w:r>
      <w:r>
        <w:rPr>
          <w:vertAlign w:val="superscript"/>
        </w:rPr>
        <w:t xml:space="preserve"> 3</w:t>
      </w:r>
      <w:r w:rsidRPr="003A64B5">
        <w:rPr>
          <w:vertAlign w:val="superscript"/>
        </w:rPr>
        <w:t xml:space="preserve"> </w:t>
      </w:r>
      <w:r w:rsidRPr="003A64B5">
        <w:t>Ghi rõ cấp đổi hoặc cấp lại</w:t>
      </w:r>
      <w:r>
        <w:t>.</w:t>
      </w:r>
    </w:p>
  </w:footnote>
  <w:footnote w:id="3">
    <w:p w:rsidR="00F66AAF" w:rsidRPr="001F1D56" w:rsidRDefault="00F66AAF" w:rsidP="00F66AAF">
      <w:pPr>
        <w:pStyle w:val="FootnoteText"/>
        <w:ind w:firstLine="567"/>
        <w:jc w:val="both"/>
        <w:rPr>
          <w:sz w:val="2"/>
          <w:szCs w:val="2"/>
        </w:rPr>
      </w:pPr>
    </w:p>
  </w:footnote>
  <w:footnote w:id="4">
    <w:p w:rsidR="00F66AAF" w:rsidRPr="001F1D56" w:rsidRDefault="00F66AAF" w:rsidP="00F66AAF">
      <w:pPr>
        <w:pStyle w:val="FootnoteText"/>
        <w:ind w:firstLine="567"/>
        <w:jc w:val="both"/>
      </w:pPr>
      <w:r w:rsidRPr="001F1D56">
        <w:rPr>
          <w:rStyle w:val="FootnoteReference"/>
        </w:rPr>
        <w:footnoteRef/>
      </w:r>
      <w:r w:rsidRPr="001F1D56">
        <w:t xml:space="preserve"> Áp dụng đối với trường hợp cấp đổi Bằng “Tổ quốc ghi công”.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AF"/>
    <w:rsid w:val="00AE7661"/>
    <w:rsid w:val="00B35987"/>
    <w:rsid w:val="00F6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A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66A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66AAF"/>
    <w:rPr>
      <w:rFonts w:eastAsia="Times New Roman" w:cs="Times New Roman"/>
      <w:sz w:val="20"/>
      <w:szCs w:val="20"/>
    </w:rPr>
  </w:style>
  <w:style w:type="character" w:styleId="FootnoteReference">
    <w:name w:val="footnote reference"/>
    <w:basedOn w:val="DefaultParagraphFont"/>
    <w:uiPriority w:val="99"/>
    <w:rsid w:val="00F66AA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A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66AA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66AAF"/>
    <w:rPr>
      <w:rFonts w:eastAsia="Times New Roman" w:cs="Times New Roman"/>
      <w:sz w:val="20"/>
      <w:szCs w:val="20"/>
    </w:rPr>
  </w:style>
  <w:style w:type="character" w:styleId="FootnoteReference">
    <w:name w:val="footnote reference"/>
    <w:basedOn w:val="DefaultParagraphFont"/>
    <w:uiPriority w:val="99"/>
    <w:rsid w:val="00F66AA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3411</Characters>
  <Application>Microsoft Office Word</Application>
  <DocSecurity>0</DocSecurity>
  <Lines>28</Lines>
  <Paragraphs>8</Paragraphs>
  <ScaleCrop>false</ScaleCrop>
  <Company>home</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2022-08-09T01:59:00Z</dcterms:created>
  <dcterms:modified xsi:type="dcterms:W3CDTF">2022-08-09T02:00:00Z</dcterms:modified>
</cp:coreProperties>
</file>